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0"/>
        <w:ind w:left="0" w:hanging="0"/>
        <w:contextualSpacing/>
        <w:jc w:val="left"/>
        <w:rPr>
          <w:rFonts w:ascii="Arial" w:hAnsi="Arial" w:cs="Arial"/>
          <w:b/>
          <w:b/>
          <w:sz w:val="56"/>
          <w:szCs w:val="56"/>
        </w:rPr>
      </w:pPr>
      <w:r>
        <w:rPr>
          <w:rFonts w:cs="Arial" w:ascii="Arial" w:hAnsi="Arial"/>
          <w:b/>
          <w:sz w:val="56"/>
          <w:szCs w:val="56"/>
        </w:rPr>
      </w:r>
    </w:p>
    <w:p>
      <w:pPr>
        <w:pStyle w:val="Normal"/>
        <w:widowControl w:val="false"/>
        <w:spacing w:before="0" w:after="0"/>
        <w:ind w:left="0" w:hanging="0"/>
        <w:contextualSpacing/>
        <w:jc w:val="left"/>
        <w:rPr>
          <w:rFonts w:ascii="Arial" w:hAnsi="Arial" w:cs="Arial"/>
          <w:b/>
          <w:b/>
          <w:sz w:val="56"/>
          <w:szCs w:val="56"/>
        </w:rPr>
      </w:pPr>
      <w:r>
        <w:rPr>
          <w:rFonts w:cs="Arial" w:ascii="Arial" w:hAnsi="Arial"/>
          <w:b/>
          <w:sz w:val="56"/>
          <w:szCs w:val="56"/>
        </w:rPr>
      </w:r>
    </w:p>
    <w:p>
      <w:pPr>
        <w:pStyle w:val="Normal"/>
        <w:widowControl w:val="false"/>
        <w:spacing w:before="0" w:after="0"/>
        <w:ind w:left="0" w:hanging="0"/>
        <w:contextualSpacing/>
        <w:jc w:val="left"/>
        <w:rPr>
          <w:rFonts w:ascii="Arial" w:hAnsi="Arial" w:cs="Arial"/>
          <w:b/>
          <w:b/>
          <w:sz w:val="56"/>
          <w:szCs w:val="56"/>
        </w:rPr>
      </w:pPr>
      <w:r>
        <w:rPr>
          <w:rFonts w:cs="Arial" w:ascii="Arial" w:hAnsi="Arial"/>
          <w:b/>
          <w:sz w:val="56"/>
          <w:szCs w:val="56"/>
        </w:rPr>
      </w:r>
    </w:p>
    <w:p>
      <w:pPr>
        <w:pStyle w:val="Normal"/>
        <w:widowControl w:val="false"/>
        <w:spacing w:before="0" w:after="0"/>
        <w:ind w:left="0" w:hanging="0"/>
        <w:contextualSpacing/>
        <w:jc w:val="left"/>
        <w:rPr>
          <w:rFonts w:ascii="Arial" w:hAnsi="Arial" w:cs="Arial"/>
          <w:b/>
          <w:b/>
          <w:sz w:val="56"/>
          <w:szCs w:val="56"/>
        </w:rPr>
      </w:pPr>
      <w:r>
        <w:rPr>
          <w:rFonts w:cs="Arial" w:ascii="Arial" w:hAnsi="Arial"/>
          <w:b/>
          <w:sz w:val="56"/>
          <w:szCs w:val="56"/>
        </w:rPr>
      </w:r>
    </w:p>
    <w:p>
      <w:pPr>
        <w:pStyle w:val="Normal"/>
        <w:widowControl w:val="false"/>
        <w:spacing w:before="0" w:after="0"/>
        <w:ind w:left="0" w:hanging="0"/>
        <w:contextualSpacing/>
        <w:jc w:val="center"/>
        <w:rPr>
          <w:rFonts w:ascii="Arial" w:hAnsi="Arial" w:cs="Arial"/>
          <w:b/>
          <w:b/>
          <w:sz w:val="56"/>
          <w:szCs w:val="56"/>
        </w:rPr>
      </w:pPr>
      <w:r>
        <w:rPr>
          <w:rFonts w:cs="Arial" w:ascii="Arial" w:hAnsi="Arial"/>
          <w:b/>
          <w:sz w:val="56"/>
          <w:szCs w:val="56"/>
        </w:rPr>
        <w:t>Managementhandbuch</w:t>
      </w:r>
    </w:p>
    <w:p>
      <w:pPr>
        <w:pStyle w:val="Normal"/>
        <w:widowControl w:val="false"/>
        <w:spacing w:before="0" w:after="0"/>
        <w:ind w:left="0" w:hanging="0"/>
        <w:contextualSpacing/>
        <w:jc w:val="center"/>
        <w:rPr>
          <w:rFonts w:ascii="Arial" w:hAnsi="Arial" w:cs="Arial"/>
          <w:b/>
          <w:b/>
        </w:rPr>
      </w:pPr>
      <w:r>
        <w:rPr>
          <w:rFonts w:cs="Arial" w:ascii="Arial" w:hAnsi="Arial"/>
          <w:b/>
        </w:rPr>
      </w:r>
    </w:p>
    <w:p>
      <w:pPr>
        <w:pStyle w:val="Normal"/>
        <w:widowControl w:val="false"/>
        <w:spacing w:before="0" w:after="0"/>
        <w:ind w:left="0" w:hanging="0"/>
        <w:contextualSpacing/>
        <w:jc w:val="center"/>
        <w:rPr>
          <w:rFonts w:ascii="Arial" w:hAnsi="Arial" w:cs="Arial"/>
          <w:b/>
          <w:b/>
          <w:sz w:val="32"/>
          <w:szCs w:val="32"/>
        </w:rPr>
      </w:pPr>
      <w:r>
        <w:rPr>
          <w:rFonts w:cs="Arial" w:ascii="Arial" w:hAnsi="Arial"/>
          <w:b/>
          <w:sz w:val="32"/>
          <w:szCs w:val="32"/>
        </w:rPr>
        <w:t>nach DIN/EN ISO 9001:2015</w:t>
      </w:r>
    </w:p>
    <w:p>
      <w:pPr>
        <w:pStyle w:val="Normal"/>
        <w:widowControl w:val="false"/>
        <w:spacing w:before="0" w:after="0"/>
        <w:ind w:left="0" w:hanging="0"/>
        <w:contextualSpacing/>
        <w:jc w:val="left"/>
        <w:rPr>
          <w:rFonts w:ascii="Arial" w:hAnsi="Arial" w:cs="Arial"/>
          <w:b/>
          <w:b/>
        </w:rPr>
      </w:pPr>
      <w:r>
        <w:rPr>
          <w:rFonts w:cs="Arial" w:ascii="Arial" w:hAnsi="Arial"/>
          <w:b/>
        </w:rPr>
      </w:r>
    </w:p>
    <w:p>
      <w:pPr>
        <w:pStyle w:val="Normal"/>
        <w:widowControl w:val="false"/>
        <w:spacing w:before="0" w:after="0"/>
        <w:ind w:left="0" w:hanging="0"/>
        <w:contextualSpacing/>
        <w:jc w:val="left"/>
        <w:rPr>
          <w:rFonts w:ascii="Arial" w:hAnsi="Arial" w:cs="Arial"/>
          <w:b/>
          <w:b/>
        </w:rPr>
      </w:pPr>
      <w:r>
        <w:rPr>
          <w:rFonts w:cs="Arial" w:ascii="Arial" w:hAnsi="Arial"/>
          <w:b/>
        </w:rPr>
      </w:r>
    </w:p>
    <w:p>
      <w:pPr>
        <w:pStyle w:val="Normal"/>
        <w:widowControl w:val="false"/>
        <w:spacing w:before="0" w:after="0"/>
        <w:ind w:left="0" w:hanging="0"/>
        <w:contextualSpacing/>
        <w:jc w:val="left"/>
        <w:rPr>
          <w:rFonts w:ascii="Arial" w:hAnsi="Arial" w:cs="Arial"/>
          <w:b/>
          <w:b/>
        </w:rPr>
      </w:pPr>
      <w:r>
        <w:rPr>
          <w:rFonts w:cs="Arial" w:ascii="Arial" w:hAnsi="Arial"/>
          <w:b/>
        </w:rPr>
      </w:r>
    </w:p>
    <w:p>
      <w:pPr>
        <w:pStyle w:val="Normal"/>
        <w:widowControl w:val="false"/>
        <w:spacing w:before="0" w:after="0"/>
        <w:ind w:left="0" w:hanging="0"/>
        <w:contextualSpacing/>
        <w:jc w:val="left"/>
        <w:rPr>
          <w:rFonts w:ascii="Arial" w:hAnsi="Arial" w:cs="Arial"/>
          <w:b/>
          <w:b/>
        </w:rPr>
      </w:pPr>
      <w:r>
        <w:rPr>
          <w:rFonts w:cs="Arial" w:ascii="Arial" w:hAnsi="Arial"/>
          <w:b/>
        </w:rPr>
      </w:r>
    </w:p>
    <w:p>
      <w:pPr>
        <w:pStyle w:val="Normal"/>
        <w:widowControl w:val="false"/>
        <w:spacing w:before="0" w:after="0"/>
        <w:ind w:left="0" w:hanging="0"/>
        <w:contextualSpacing/>
        <w:jc w:val="left"/>
        <w:rPr>
          <w:rFonts w:ascii="Arial" w:hAnsi="Arial" w:cs="Arial"/>
          <w:b/>
          <w:b/>
        </w:rPr>
      </w:pPr>
      <w:r>
        <w:rPr>
          <w:rFonts w:cs="Arial" w:ascii="Arial" w:hAnsi="Arial"/>
          <w:b/>
        </w:rPr>
      </w:r>
    </w:p>
    <w:p>
      <w:pPr>
        <w:pStyle w:val="Normal"/>
        <w:widowControl w:val="false"/>
        <w:spacing w:before="0" w:after="0"/>
        <w:ind w:left="0" w:hanging="0"/>
        <w:contextualSpacing/>
        <w:jc w:val="left"/>
        <w:rPr>
          <w:rFonts w:ascii="Arial" w:hAnsi="Arial" w:cs="Arial"/>
        </w:rPr>
      </w:pPr>
      <w:r>
        <w:rPr>
          <w:rFonts w:cs="Arial" w:ascii="Arial" w:hAnsi="Arial"/>
        </w:rPr>
      </w:r>
    </w:p>
    <w:p>
      <w:pPr>
        <w:pStyle w:val="Normal"/>
        <w:widowControl w:val="false"/>
        <w:spacing w:before="0" w:after="120"/>
        <w:ind w:left="0" w:hanging="0"/>
        <w:jc w:val="center"/>
        <w:rPr>
          <w:rFonts w:ascii="Arial" w:hAnsi="Arial" w:cs="Arial"/>
          <w:b/>
          <w:b/>
          <w:bCs/>
          <w:color w:val="000000"/>
          <w:sz w:val="36"/>
          <w:szCs w:val="36"/>
          <w:shd w:fill="FFFEFC" w:val="clear"/>
        </w:rPr>
      </w:pPr>
      <w:r>
        <w:rPr>
          <w:rFonts w:cs="Arial" w:ascii="Arial" w:hAnsi="Arial"/>
          <w:b/>
          <w:bCs/>
          <w:color w:val="000000"/>
          <w:sz w:val="36"/>
          <w:szCs w:val="36"/>
          <w:shd w:fill="FFFEFC" w:val="clear"/>
        </w:rPr>
        <w:t>OsTech GmbH</w:t>
      </w:r>
    </w:p>
    <w:p>
      <w:pPr>
        <w:pStyle w:val="Normal"/>
        <w:widowControl w:val="false"/>
        <w:spacing w:before="0" w:after="120"/>
        <w:ind w:left="0" w:hanging="0"/>
        <w:jc w:val="center"/>
        <w:rPr>
          <w:rFonts w:ascii="Arial" w:hAnsi="Arial" w:cs="Arial"/>
          <w:b/>
          <w:b/>
          <w:sz w:val="36"/>
          <w:szCs w:val="36"/>
        </w:rPr>
      </w:pPr>
      <w:r>
        <w:rPr>
          <w:rFonts w:cs="Arial" w:ascii="Arial" w:hAnsi="Arial"/>
          <w:color w:val="000000"/>
          <w:sz w:val="36"/>
          <w:szCs w:val="36"/>
          <w:shd w:fill="FFFEFC" w:val="clear"/>
        </w:rPr>
        <w:t>Plauener Straße 163-165</w:t>
      </w:r>
      <w:r>
        <w:rPr>
          <w:rFonts w:cs="Arial" w:ascii="Arial" w:hAnsi="Arial"/>
          <w:color w:val="000000"/>
          <w:sz w:val="36"/>
          <w:szCs w:val="36"/>
        </w:rPr>
        <w:br/>
      </w:r>
      <w:r>
        <w:rPr>
          <w:rFonts w:cs="Arial" w:ascii="Arial" w:hAnsi="Arial"/>
          <w:color w:val="000000"/>
          <w:sz w:val="36"/>
          <w:szCs w:val="36"/>
          <w:shd w:fill="FFFEFC" w:val="clear"/>
        </w:rPr>
        <w:t>Haus i, 3. OG</w:t>
      </w:r>
      <w:r>
        <w:rPr>
          <w:rFonts w:cs="Arial" w:ascii="Arial" w:hAnsi="Arial"/>
          <w:color w:val="000000"/>
          <w:sz w:val="36"/>
          <w:szCs w:val="36"/>
        </w:rPr>
        <w:br/>
      </w:r>
      <w:r>
        <w:rPr>
          <w:rFonts w:cs="Arial" w:ascii="Arial" w:hAnsi="Arial"/>
          <w:color w:val="000000"/>
          <w:sz w:val="36"/>
          <w:szCs w:val="36"/>
          <w:shd w:fill="FFFEFC" w:val="clear"/>
        </w:rPr>
        <w:t>13053 Berlin</w:t>
      </w:r>
    </w:p>
    <w:p>
      <w:pPr>
        <w:pStyle w:val="Normal"/>
        <w:widowControl w:val="false"/>
        <w:rPr>
          <w:rFonts w:ascii="Arial" w:hAnsi="Arial" w:cs="Arial"/>
          <w:b/>
          <w:b/>
          <w:sz w:val="48"/>
          <w:szCs w:val="48"/>
        </w:rPr>
      </w:pPr>
      <w:r>
        <w:rPr>
          <w:rFonts w:cs="Arial" w:ascii="Arial" w:hAnsi="Arial"/>
          <w:b/>
          <w:sz w:val="48"/>
          <w:szCs w:val="48"/>
        </w:rPr>
      </w:r>
    </w:p>
    <w:p>
      <w:pPr>
        <w:pStyle w:val="Normal"/>
        <w:widowControl w:val="false"/>
        <w:rPr>
          <w:rFonts w:ascii="Arial" w:hAnsi="Arial" w:cs="Arial"/>
          <w:b/>
          <w:b/>
          <w:sz w:val="48"/>
          <w:szCs w:val="48"/>
        </w:rPr>
      </w:pPr>
      <w:r>
        <w:rPr>
          <w:rFonts w:cs="Arial" w:ascii="Arial" w:hAnsi="Arial"/>
          <w:b/>
          <w:sz w:val="48"/>
          <w:szCs w:val="48"/>
        </w:rPr>
      </w:r>
    </w:p>
    <w:p>
      <w:pPr>
        <w:pStyle w:val="Normal"/>
        <w:widowControl w:val="false"/>
        <w:rPr>
          <w:rFonts w:ascii="Arial" w:hAnsi="Arial" w:cs="Arial"/>
          <w:b/>
          <w:b/>
          <w:sz w:val="48"/>
          <w:szCs w:val="48"/>
        </w:rPr>
      </w:pPr>
      <w:r>
        <w:rPr>
          <w:rFonts w:cs="Arial" w:ascii="Arial" w:hAnsi="Arial"/>
          <w:b/>
          <w:sz w:val="48"/>
          <w:szCs w:val="48"/>
        </w:rPr>
      </w:r>
    </w:p>
    <w:p>
      <w:pPr>
        <w:pStyle w:val="Normal"/>
        <w:widowControl w:val="false"/>
        <w:rPr>
          <w:rFonts w:ascii="Arial" w:hAnsi="Arial" w:cs="Arial"/>
          <w:b/>
          <w:b/>
          <w:sz w:val="48"/>
          <w:szCs w:val="48"/>
        </w:rPr>
      </w:pPr>
      <w:r>
        <w:rPr>
          <w:rFonts w:cs="Arial" w:ascii="Arial" w:hAnsi="Arial"/>
          <w:b/>
          <w:sz w:val="48"/>
          <w:szCs w:val="48"/>
        </w:rPr>
      </w:r>
      <w:r>
        <w:br w:type="page"/>
      </w:r>
    </w:p>
    <w:p>
      <w:pPr>
        <w:pStyle w:val="Normal"/>
        <w:widowControl w:val="false"/>
        <w:spacing w:before="240" w:after="120"/>
        <w:ind w:left="0" w:hanging="0"/>
        <w:jc w:val="left"/>
        <w:rPr>
          <w:rFonts w:ascii="Arial" w:hAnsi="Arial" w:cs="Arial"/>
          <w:b/>
          <w:b/>
          <w:sz w:val="28"/>
          <w:szCs w:val="28"/>
        </w:rPr>
      </w:pPr>
      <w:r>
        <w:rPr>
          <w:rFonts w:cs="Arial" w:ascii="Arial" w:hAnsi="Arial"/>
          <w:b/>
          <w:sz w:val="28"/>
          <w:szCs w:val="28"/>
        </w:rPr>
        <w:t>Inhaltsverzeichnis</w:t>
      </w:r>
    </w:p>
    <w:sdt>
      <w:sdtPr>
        <w:docPartObj>
          <w:docPartGallery w:val="Table of Contents"/>
          <w:docPartUnique w:val="true"/>
        </w:docPartObj>
      </w:sdtPr>
      <w:sdtContent>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fldChar w:fldCharType="begin"/>
          </w:r>
          <w:r>
            <w:rPr/>
            <w:instrText> TOC \o "1-4" \u \h</w:instrText>
          </w:r>
          <w:r>
            <w:rPr/>
            <w:fldChar w:fldCharType="separate"/>
          </w:r>
          <w:r>
            <w:rPr/>
            <w:t>1</w:t>
          </w:r>
          <w:r>
            <w:rPr>
              <w:rFonts w:eastAsia="" w:cs="" w:ascii="Calibri" w:hAnsi="Calibri" w:asciiTheme="minorHAnsi" w:cstheme="minorBidi" w:eastAsiaTheme="minorEastAsia" w:hAnsiTheme="minorHAnsi"/>
              <w:b w:val="false"/>
              <w:caps w:val="false"/>
              <w:smallCaps w:val="false"/>
              <w:kern w:val="2"/>
              <w14:ligatures w14:val="standardContextual"/>
            </w:rPr>
            <w:tab/>
          </w:r>
          <w:r>
            <w:rPr/>
            <w:t>Benutzerhinweise</w:t>
            <w:tab/>
            <w:t>4</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2</w:t>
          </w:r>
          <w:r>
            <w:rPr>
              <w:rFonts w:eastAsia="" w:cs="" w:ascii="Calibri" w:hAnsi="Calibri" w:asciiTheme="minorHAnsi" w:cstheme="minorBidi" w:eastAsiaTheme="minorEastAsia" w:hAnsiTheme="minorHAnsi"/>
              <w:b w:val="false"/>
              <w:caps w:val="false"/>
              <w:smallCaps w:val="false"/>
              <w:kern w:val="2"/>
              <w14:ligatures w14:val="standardContextual"/>
            </w:rPr>
            <w:tab/>
          </w:r>
          <w:r>
            <w:rPr/>
            <w:t>Vorbemerkung</w:t>
            <w:tab/>
            <w:t>4</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2.1</w:t>
          </w:r>
          <w:r>
            <w:rPr>
              <w:rFonts w:eastAsia="" w:cs="" w:ascii="Calibri" w:hAnsi="Calibri" w:asciiTheme="minorHAnsi" w:cstheme="minorBidi" w:eastAsiaTheme="minorEastAsia" w:hAnsiTheme="minorHAnsi"/>
              <w:caps w:val="false"/>
              <w:smallCaps w:val="false"/>
              <w:kern w:val="2"/>
              <w14:ligatures w14:val="standardContextual"/>
            </w:rPr>
            <w:tab/>
          </w:r>
          <w:r>
            <w:rPr/>
            <w:t>Grundsatzerklärung der Geschäftsführung</w:t>
            <w:tab/>
            <w:t>4</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2.2</w:t>
          </w:r>
          <w:r>
            <w:rPr>
              <w:rFonts w:eastAsia="" w:cs="" w:ascii="Calibri" w:hAnsi="Calibri" w:asciiTheme="minorHAnsi" w:cstheme="minorBidi" w:eastAsiaTheme="minorEastAsia" w:hAnsiTheme="minorHAnsi"/>
              <w:caps w:val="false"/>
              <w:smallCaps w:val="false"/>
              <w:kern w:val="2"/>
              <w14:ligatures w14:val="standardContextual"/>
            </w:rPr>
            <w:tab/>
          </w:r>
          <w:r>
            <w:rPr/>
            <w:t>Verbindlichkeitserklärung</w:t>
            <w:tab/>
            <w:t>4</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3</w:t>
          </w:r>
          <w:r>
            <w:rPr>
              <w:rFonts w:eastAsia="" w:cs="" w:ascii="Calibri" w:hAnsi="Calibri" w:asciiTheme="minorHAnsi" w:cstheme="minorBidi" w:eastAsiaTheme="minorEastAsia" w:hAnsiTheme="minorHAnsi"/>
              <w:b w:val="false"/>
              <w:caps w:val="false"/>
              <w:smallCaps w:val="false"/>
              <w:kern w:val="2"/>
              <w14:ligatures w14:val="standardContextual"/>
            </w:rPr>
            <w:tab/>
          </w:r>
          <w:r>
            <w:rPr/>
            <w:t>Unternehmensdarstellung</w:t>
            <w:tab/>
            <w:t>5</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3.1</w:t>
          </w:r>
          <w:r>
            <w:rPr>
              <w:rFonts w:eastAsia="" w:cs="" w:ascii="Calibri" w:hAnsi="Calibri" w:asciiTheme="minorHAnsi" w:cstheme="minorBidi" w:eastAsiaTheme="minorEastAsia" w:hAnsiTheme="minorHAnsi"/>
              <w:caps w:val="false"/>
              <w:smallCaps w:val="false"/>
              <w:kern w:val="2"/>
              <w14:ligatures w14:val="standardContextual"/>
            </w:rPr>
            <w:tab/>
          </w:r>
          <w:r>
            <w:rPr/>
            <w:t>Über uns</w:t>
            <w:tab/>
            <w:t>5</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3.2</w:t>
          </w:r>
          <w:r>
            <w:rPr>
              <w:rFonts w:eastAsia="" w:cs="" w:ascii="Calibri" w:hAnsi="Calibri" w:asciiTheme="minorHAnsi" w:cstheme="minorBidi" w:eastAsiaTheme="minorEastAsia" w:hAnsiTheme="minorHAnsi"/>
              <w:caps w:val="false"/>
              <w:smallCaps w:val="false"/>
              <w:kern w:val="2"/>
              <w14:ligatures w14:val="standardContextual"/>
            </w:rPr>
            <w:tab/>
          </w:r>
          <w:r>
            <w:rPr/>
            <w:t>Unsere Produkte</w:t>
            <w:tab/>
            <w:t>5</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4</w:t>
          </w:r>
          <w:r>
            <w:rPr>
              <w:rFonts w:eastAsia="" w:cs="" w:ascii="Calibri" w:hAnsi="Calibri" w:asciiTheme="minorHAnsi" w:cstheme="minorBidi" w:eastAsiaTheme="minorEastAsia" w:hAnsiTheme="minorHAnsi"/>
              <w:b w:val="false"/>
              <w:caps w:val="false"/>
              <w:smallCaps w:val="false"/>
              <w:kern w:val="2"/>
              <w14:ligatures w14:val="standardContextual"/>
            </w:rPr>
            <w:tab/>
          </w:r>
          <w:r>
            <w:rPr/>
            <w:t>Kontext der Organisation</w:t>
            <w:tab/>
            <w:t>5</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4.1</w:t>
          </w:r>
          <w:r>
            <w:rPr>
              <w:rFonts w:eastAsia="" w:cs="" w:ascii="Calibri" w:hAnsi="Calibri" w:asciiTheme="minorHAnsi" w:cstheme="minorBidi" w:eastAsiaTheme="minorEastAsia" w:hAnsiTheme="minorHAnsi"/>
              <w:caps w:val="false"/>
              <w:smallCaps w:val="false"/>
              <w:kern w:val="2"/>
              <w14:ligatures w14:val="standardContextual"/>
            </w:rPr>
            <w:tab/>
          </w:r>
          <w:r>
            <w:rPr/>
            <w:t>Verstehen der Organisation und ihres Kontextes</w:t>
            <w:tab/>
            <w:t>5</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4.2</w:t>
          </w:r>
          <w:r>
            <w:rPr>
              <w:rFonts w:eastAsia="" w:cs="" w:ascii="Calibri" w:hAnsi="Calibri" w:asciiTheme="minorHAnsi" w:cstheme="minorBidi" w:eastAsiaTheme="minorEastAsia" w:hAnsiTheme="minorHAnsi"/>
              <w:caps w:val="false"/>
              <w:smallCaps w:val="false"/>
              <w:kern w:val="2"/>
              <w14:ligatures w14:val="standardContextual"/>
            </w:rPr>
            <w:tab/>
          </w:r>
          <w:r>
            <w:rPr/>
            <w:t>Relevante interessierte Parteien und deren Anforderungen</w:t>
            <w:tab/>
            <w:t>6</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4.3</w:t>
          </w:r>
          <w:r>
            <w:rPr>
              <w:rFonts w:eastAsia="" w:cs="" w:ascii="Calibri" w:hAnsi="Calibri" w:asciiTheme="minorHAnsi" w:cstheme="minorBidi" w:eastAsiaTheme="minorEastAsia" w:hAnsiTheme="minorHAnsi"/>
              <w:caps w:val="false"/>
              <w:smallCaps w:val="false"/>
              <w:kern w:val="2"/>
              <w14:ligatures w14:val="standardContextual"/>
            </w:rPr>
            <w:tab/>
          </w:r>
          <w:r>
            <w:rPr/>
            <w:t>Anwendungsbereich des Managementsystems</w:t>
            <w:tab/>
            <w:t>6</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4.4</w:t>
          </w:r>
          <w:r>
            <w:rPr>
              <w:rFonts w:eastAsia="" w:cs="" w:ascii="Calibri" w:hAnsi="Calibri" w:asciiTheme="minorHAnsi" w:cstheme="minorBidi" w:eastAsiaTheme="minorEastAsia" w:hAnsiTheme="minorHAnsi"/>
              <w:caps w:val="false"/>
              <w:smallCaps w:val="false"/>
              <w:kern w:val="2"/>
              <w14:ligatures w14:val="standardContextual"/>
            </w:rPr>
            <w:tab/>
          </w:r>
          <w:r>
            <w:rPr/>
            <w:t>Das Managementsystem und seine Prozesse</w:t>
            <w:tab/>
            <w:t>6</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5</w:t>
          </w:r>
          <w:r>
            <w:rPr>
              <w:rFonts w:eastAsia="" w:cs="" w:ascii="Calibri" w:hAnsi="Calibri" w:asciiTheme="minorHAnsi" w:cstheme="minorBidi" w:eastAsiaTheme="minorEastAsia" w:hAnsiTheme="minorHAnsi"/>
              <w:b w:val="false"/>
              <w:caps w:val="false"/>
              <w:smallCaps w:val="false"/>
              <w:kern w:val="2"/>
              <w14:ligatures w14:val="standardContextual"/>
            </w:rPr>
            <w:tab/>
          </w:r>
          <w:r>
            <w:rPr/>
            <w:t>Führung</w:t>
            <w:tab/>
            <w:t>7</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5.1</w:t>
          </w:r>
          <w:r>
            <w:rPr>
              <w:rFonts w:eastAsia="" w:cs="" w:ascii="Calibri" w:hAnsi="Calibri" w:asciiTheme="minorHAnsi" w:cstheme="minorBidi" w:eastAsiaTheme="minorEastAsia" w:hAnsiTheme="minorHAnsi"/>
              <w:caps w:val="false"/>
              <w:smallCaps w:val="false"/>
              <w:kern w:val="2"/>
              <w14:ligatures w14:val="standardContextual"/>
            </w:rPr>
            <w:tab/>
          </w:r>
          <w:r>
            <w:rPr/>
            <w:t>Führung und Verpflichtung</w:t>
            <w:tab/>
            <w:t>7</w:t>
          </w:r>
        </w:p>
        <w:p>
          <w:pPr>
            <w:pStyle w:val="Inhaltsverzeichnis3"/>
            <w:rPr>
              <w:rFonts w:ascii="Calibri" w:hAnsi="Calibri" w:eastAsia="" w:cs="" w:asciiTheme="minorHAnsi" w:cstheme="minorBidi" w:eastAsiaTheme="minorEastAsia" w:hAnsiTheme="minorHAnsi"/>
              <w:kern w:val="2"/>
              <w14:ligatures w14:val="standardContextual"/>
            </w:rPr>
          </w:pPr>
          <w:r>
            <w:rPr/>
            <w:t>5.1.1</w:t>
          </w:r>
          <w:r>
            <w:rPr>
              <w:rFonts w:eastAsia="" w:cs="" w:ascii="Calibri" w:hAnsi="Calibri" w:asciiTheme="minorHAnsi" w:cstheme="minorBidi" w:eastAsiaTheme="minorEastAsia" w:hAnsiTheme="minorHAnsi"/>
              <w:kern w:val="2"/>
              <w14:ligatures w14:val="standardContextual"/>
            </w:rPr>
            <w:tab/>
          </w:r>
          <w:r>
            <w:rPr/>
            <w:t>Allgemeines</w:t>
            <w:tab/>
            <w:t>7</w:t>
          </w:r>
        </w:p>
        <w:p>
          <w:pPr>
            <w:pStyle w:val="Inhaltsverzeichnis3"/>
            <w:rPr>
              <w:rFonts w:ascii="Calibri" w:hAnsi="Calibri" w:eastAsia="" w:cs="" w:asciiTheme="minorHAnsi" w:cstheme="minorBidi" w:eastAsiaTheme="minorEastAsia" w:hAnsiTheme="minorHAnsi"/>
              <w:kern w:val="2"/>
              <w14:ligatures w14:val="standardContextual"/>
            </w:rPr>
          </w:pPr>
          <w:r>
            <w:rPr/>
            <w:t>5.1.2</w:t>
          </w:r>
          <w:r>
            <w:rPr>
              <w:rFonts w:eastAsia="" w:cs="" w:ascii="Calibri" w:hAnsi="Calibri" w:asciiTheme="minorHAnsi" w:cstheme="minorBidi" w:eastAsiaTheme="minorEastAsia" w:hAnsiTheme="minorHAnsi"/>
              <w:kern w:val="2"/>
              <w14:ligatures w14:val="standardContextual"/>
            </w:rPr>
            <w:tab/>
          </w:r>
          <w:r>
            <w:rPr/>
            <w:t>Kundenorientierung</w:t>
            <w:tab/>
            <w:t>7</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5.2</w:t>
          </w:r>
          <w:r>
            <w:rPr>
              <w:rFonts w:eastAsia="" w:cs="" w:ascii="Calibri" w:hAnsi="Calibri" w:asciiTheme="minorHAnsi" w:cstheme="minorBidi" w:eastAsiaTheme="minorEastAsia" w:hAnsiTheme="minorHAnsi"/>
              <w:caps w:val="false"/>
              <w:smallCaps w:val="false"/>
              <w:kern w:val="2"/>
              <w14:ligatures w14:val="standardContextual"/>
            </w:rPr>
            <w:tab/>
          </w:r>
          <w:r>
            <w:rPr/>
            <w:t>Qualitätspolitik</w:t>
            <w:tab/>
            <w:t>8</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5.3</w:t>
          </w:r>
          <w:r>
            <w:rPr>
              <w:rFonts w:eastAsia="" w:cs="" w:ascii="Calibri" w:hAnsi="Calibri" w:asciiTheme="minorHAnsi" w:cstheme="minorBidi" w:eastAsiaTheme="minorEastAsia" w:hAnsiTheme="minorHAnsi"/>
              <w:caps w:val="false"/>
              <w:smallCaps w:val="false"/>
              <w:kern w:val="2"/>
              <w14:ligatures w14:val="standardContextual"/>
            </w:rPr>
            <w:tab/>
          </w:r>
          <w:r>
            <w:rPr/>
            <w:t>Rollen, Verantwortlichkeiten und Befugnisse</w:t>
            <w:tab/>
            <w:t>8</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6</w:t>
          </w:r>
          <w:r>
            <w:rPr>
              <w:rFonts w:eastAsia="" w:cs="" w:ascii="Calibri" w:hAnsi="Calibri" w:asciiTheme="minorHAnsi" w:cstheme="minorBidi" w:eastAsiaTheme="minorEastAsia" w:hAnsiTheme="minorHAnsi"/>
              <w:b w:val="false"/>
              <w:caps w:val="false"/>
              <w:smallCaps w:val="false"/>
              <w:kern w:val="2"/>
              <w14:ligatures w14:val="standardContextual"/>
            </w:rPr>
            <w:tab/>
          </w:r>
          <w:r>
            <w:rPr/>
            <w:t>Planung</w:t>
            <w:tab/>
            <w:t>9</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6.1</w:t>
          </w:r>
          <w:r>
            <w:rPr>
              <w:rFonts w:eastAsia="" w:cs="" w:ascii="Calibri" w:hAnsi="Calibri" w:asciiTheme="minorHAnsi" w:cstheme="minorBidi" w:eastAsiaTheme="minorEastAsia" w:hAnsiTheme="minorHAnsi"/>
              <w:caps w:val="false"/>
              <w:smallCaps w:val="false"/>
              <w:kern w:val="2"/>
              <w14:ligatures w14:val="standardContextual"/>
            </w:rPr>
            <w:tab/>
          </w:r>
          <w:r>
            <w:rPr/>
            <w:t>Maßnahmen zum Umgang mit Chancen und Risiken</w:t>
            <w:tab/>
            <w:t>9</w:t>
          </w:r>
        </w:p>
        <w:p>
          <w:pPr>
            <w:pStyle w:val="Inhaltsverzeichnis3"/>
            <w:rPr>
              <w:rFonts w:ascii="Calibri" w:hAnsi="Calibri" w:eastAsia="" w:cs="" w:asciiTheme="minorHAnsi" w:cstheme="minorBidi" w:eastAsiaTheme="minorEastAsia" w:hAnsiTheme="minorHAnsi"/>
              <w:kern w:val="2"/>
              <w14:ligatures w14:val="standardContextual"/>
            </w:rPr>
          </w:pPr>
          <w:r>
            <w:rPr/>
            <w:t>6.1.1</w:t>
          </w:r>
          <w:r>
            <w:rPr>
              <w:rFonts w:eastAsia="" w:cs="" w:ascii="Calibri" w:hAnsi="Calibri" w:asciiTheme="minorHAnsi" w:cstheme="minorBidi" w:eastAsiaTheme="minorEastAsia" w:hAnsiTheme="minorHAnsi"/>
              <w:kern w:val="2"/>
              <w14:ligatures w14:val="standardContextual"/>
            </w:rPr>
            <w:tab/>
          </w:r>
          <w:r>
            <w:rPr/>
            <w:t>Allgemeines</w:t>
            <w:tab/>
            <w:t>9</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6.2</w:t>
          </w:r>
          <w:r>
            <w:rPr>
              <w:rFonts w:eastAsia="" w:cs="" w:ascii="Calibri" w:hAnsi="Calibri" w:asciiTheme="minorHAnsi" w:cstheme="minorBidi" w:eastAsiaTheme="minorEastAsia" w:hAnsiTheme="minorHAnsi"/>
              <w:caps w:val="false"/>
              <w:smallCaps w:val="false"/>
              <w:kern w:val="2"/>
              <w14:ligatures w14:val="standardContextual"/>
            </w:rPr>
            <w:tab/>
          </w:r>
          <w:r>
            <w:rPr/>
            <w:t>Qualitätsziele und Planung zu deren Erreichung</w:t>
            <w:tab/>
            <w:t>9</w:t>
          </w:r>
        </w:p>
        <w:p>
          <w:pPr>
            <w:pStyle w:val="Inhaltsverzeichnis3"/>
            <w:rPr>
              <w:rFonts w:ascii="Calibri" w:hAnsi="Calibri" w:eastAsia="" w:cs="" w:asciiTheme="minorHAnsi" w:cstheme="minorBidi" w:eastAsiaTheme="minorEastAsia" w:hAnsiTheme="minorHAnsi"/>
              <w:kern w:val="2"/>
              <w14:ligatures w14:val="standardContextual"/>
            </w:rPr>
          </w:pPr>
          <w:r>
            <w:rPr/>
            <w:t>6.2.1</w:t>
          </w:r>
          <w:r>
            <w:rPr>
              <w:rFonts w:eastAsia="" w:cs="" w:ascii="Calibri" w:hAnsi="Calibri" w:asciiTheme="minorHAnsi" w:cstheme="minorBidi" w:eastAsiaTheme="minorEastAsia" w:hAnsiTheme="minorHAnsi"/>
              <w:kern w:val="2"/>
              <w14:ligatures w14:val="standardContextual"/>
            </w:rPr>
            <w:tab/>
          </w:r>
          <w:r>
            <w:rPr/>
            <w:t>Ziele</w:t>
            <w:tab/>
            <w:t>9</w:t>
          </w:r>
        </w:p>
        <w:p>
          <w:pPr>
            <w:pStyle w:val="Inhaltsverzeichnis3"/>
            <w:rPr>
              <w:rFonts w:ascii="Calibri" w:hAnsi="Calibri" w:eastAsia="" w:cs="" w:asciiTheme="minorHAnsi" w:cstheme="minorBidi" w:eastAsiaTheme="minorEastAsia" w:hAnsiTheme="minorHAnsi"/>
              <w:kern w:val="2"/>
              <w14:ligatures w14:val="standardContextual"/>
            </w:rPr>
          </w:pPr>
          <w:r>
            <w:rPr/>
            <w:t>6.2.2</w:t>
          </w:r>
          <w:r>
            <w:rPr>
              <w:rFonts w:eastAsia="" w:cs="" w:ascii="Calibri" w:hAnsi="Calibri" w:asciiTheme="minorHAnsi" w:cstheme="minorBidi" w:eastAsiaTheme="minorEastAsia" w:hAnsiTheme="minorHAnsi"/>
              <w:kern w:val="2"/>
              <w14:ligatures w14:val="standardContextual"/>
            </w:rPr>
            <w:tab/>
          </w:r>
          <w:r>
            <w:rPr/>
            <w:t>Planung von Maßnahmen zur Erreichung der Ziele</w:t>
            <w:tab/>
            <w:t>9</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6.3</w:t>
          </w:r>
          <w:r>
            <w:rPr>
              <w:rFonts w:eastAsia="" w:cs="" w:ascii="Calibri" w:hAnsi="Calibri" w:asciiTheme="minorHAnsi" w:cstheme="minorBidi" w:eastAsiaTheme="minorEastAsia" w:hAnsiTheme="minorHAnsi"/>
              <w:caps w:val="false"/>
              <w:smallCaps w:val="false"/>
              <w:kern w:val="2"/>
              <w14:ligatures w14:val="standardContextual"/>
            </w:rPr>
            <w:tab/>
          </w:r>
          <w:r>
            <w:rPr/>
            <w:t>Planung von Änderungen</w:t>
            <w:tab/>
            <w:t>9</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7</w:t>
          </w:r>
          <w:r>
            <w:rPr>
              <w:rFonts w:eastAsia="" w:cs="" w:ascii="Calibri" w:hAnsi="Calibri" w:asciiTheme="minorHAnsi" w:cstheme="minorBidi" w:eastAsiaTheme="minorEastAsia" w:hAnsiTheme="minorHAnsi"/>
              <w:b w:val="false"/>
              <w:caps w:val="false"/>
              <w:smallCaps w:val="false"/>
              <w:kern w:val="2"/>
              <w14:ligatures w14:val="standardContextual"/>
            </w:rPr>
            <w:tab/>
          </w:r>
          <w:r>
            <w:rPr/>
            <w:t>Unterstützung</w:t>
            <w:tab/>
            <w:t>10</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7.1</w:t>
          </w:r>
          <w:r>
            <w:rPr>
              <w:rFonts w:eastAsia="" w:cs="" w:ascii="Calibri" w:hAnsi="Calibri" w:asciiTheme="minorHAnsi" w:cstheme="minorBidi" w:eastAsiaTheme="minorEastAsia" w:hAnsiTheme="minorHAnsi"/>
              <w:caps w:val="false"/>
              <w:smallCaps w:val="false"/>
              <w:kern w:val="2"/>
              <w14:ligatures w14:val="standardContextual"/>
            </w:rPr>
            <w:tab/>
          </w:r>
          <w:r>
            <w:rPr/>
            <w:t>Ressourcen</w:t>
            <w:tab/>
            <w:t>10</w:t>
          </w:r>
        </w:p>
        <w:p>
          <w:pPr>
            <w:pStyle w:val="Inhaltsverzeichnis3"/>
            <w:rPr>
              <w:rFonts w:ascii="Calibri" w:hAnsi="Calibri" w:eastAsia="" w:cs="" w:asciiTheme="minorHAnsi" w:cstheme="minorBidi" w:eastAsiaTheme="minorEastAsia" w:hAnsiTheme="minorHAnsi"/>
              <w:kern w:val="2"/>
              <w14:ligatures w14:val="standardContextual"/>
            </w:rPr>
          </w:pPr>
          <w:r>
            <w:rPr/>
            <w:t>7.1.1</w:t>
          </w:r>
          <w:r>
            <w:rPr>
              <w:rFonts w:eastAsia="" w:cs="" w:ascii="Calibri" w:hAnsi="Calibri" w:asciiTheme="minorHAnsi" w:cstheme="minorBidi" w:eastAsiaTheme="minorEastAsia" w:hAnsiTheme="minorHAnsi"/>
              <w:kern w:val="2"/>
              <w14:ligatures w14:val="standardContextual"/>
            </w:rPr>
            <w:tab/>
          </w:r>
          <w:r>
            <w:rPr/>
            <w:t>Allgemeines</w:t>
            <w:tab/>
            <w:t>10</w:t>
          </w:r>
        </w:p>
        <w:p>
          <w:pPr>
            <w:pStyle w:val="Inhaltsverzeichnis3"/>
            <w:rPr>
              <w:rFonts w:ascii="Calibri" w:hAnsi="Calibri" w:eastAsia="" w:cs="" w:asciiTheme="minorHAnsi" w:cstheme="minorBidi" w:eastAsiaTheme="minorEastAsia" w:hAnsiTheme="minorHAnsi"/>
              <w:kern w:val="2"/>
              <w14:ligatures w14:val="standardContextual"/>
            </w:rPr>
          </w:pPr>
          <w:r>
            <w:rPr/>
            <w:t>7.1.2</w:t>
          </w:r>
          <w:r>
            <w:rPr>
              <w:rFonts w:eastAsia="" w:cs="" w:ascii="Calibri" w:hAnsi="Calibri" w:asciiTheme="minorHAnsi" w:cstheme="minorBidi" w:eastAsiaTheme="minorEastAsia" w:hAnsiTheme="minorHAnsi"/>
              <w:kern w:val="2"/>
              <w14:ligatures w14:val="standardContextual"/>
            </w:rPr>
            <w:tab/>
          </w:r>
          <w:r>
            <w:rPr/>
            <w:t>Personen</w:t>
            <w:tab/>
            <w:t>10</w:t>
          </w:r>
        </w:p>
        <w:p>
          <w:pPr>
            <w:pStyle w:val="Inhaltsverzeichnis3"/>
            <w:rPr>
              <w:rFonts w:ascii="Calibri" w:hAnsi="Calibri" w:eastAsia="" w:cs="" w:asciiTheme="minorHAnsi" w:cstheme="minorBidi" w:eastAsiaTheme="minorEastAsia" w:hAnsiTheme="minorHAnsi"/>
              <w:kern w:val="2"/>
              <w14:ligatures w14:val="standardContextual"/>
            </w:rPr>
          </w:pPr>
          <w:r>
            <w:rPr/>
            <w:t>7.1.3</w:t>
          </w:r>
          <w:r>
            <w:rPr>
              <w:rFonts w:eastAsia="" w:cs="" w:ascii="Calibri" w:hAnsi="Calibri" w:asciiTheme="minorHAnsi" w:cstheme="minorBidi" w:eastAsiaTheme="minorEastAsia" w:hAnsiTheme="minorHAnsi"/>
              <w:kern w:val="2"/>
              <w14:ligatures w14:val="standardContextual"/>
            </w:rPr>
            <w:tab/>
          </w:r>
          <w:r>
            <w:rPr/>
            <w:t>Infrastruktur</w:t>
            <w:tab/>
            <w:t>10</w:t>
          </w:r>
        </w:p>
        <w:p>
          <w:pPr>
            <w:pStyle w:val="Inhaltsverzeichnis3"/>
            <w:rPr>
              <w:rFonts w:ascii="Calibri" w:hAnsi="Calibri" w:eastAsia="" w:cs="" w:asciiTheme="minorHAnsi" w:cstheme="minorBidi" w:eastAsiaTheme="minorEastAsia" w:hAnsiTheme="minorHAnsi"/>
              <w:kern w:val="2"/>
              <w14:ligatures w14:val="standardContextual"/>
            </w:rPr>
          </w:pPr>
          <w:r>
            <w:rPr/>
            <w:t>7.1.4</w:t>
          </w:r>
          <w:r>
            <w:rPr>
              <w:rFonts w:eastAsia="" w:cs="" w:ascii="Calibri" w:hAnsi="Calibri" w:asciiTheme="minorHAnsi" w:cstheme="minorBidi" w:eastAsiaTheme="minorEastAsia" w:hAnsiTheme="minorHAnsi"/>
              <w:kern w:val="2"/>
              <w14:ligatures w14:val="standardContextual"/>
            </w:rPr>
            <w:tab/>
          </w:r>
          <w:r>
            <w:rPr/>
            <w:t>Prozessumgebung</w:t>
            <w:tab/>
            <w:t>10</w:t>
          </w:r>
        </w:p>
        <w:p>
          <w:pPr>
            <w:pStyle w:val="Inhaltsverzeichnis3"/>
            <w:rPr>
              <w:rFonts w:ascii="Calibri" w:hAnsi="Calibri" w:eastAsia="" w:cs="" w:asciiTheme="minorHAnsi" w:cstheme="minorBidi" w:eastAsiaTheme="minorEastAsia" w:hAnsiTheme="minorHAnsi"/>
              <w:kern w:val="2"/>
              <w14:ligatures w14:val="standardContextual"/>
            </w:rPr>
          </w:pPr>
          <w:r>
            <w:rPr/>
            <w:t>7.1.5</w:t>
          </w:r>
          <w:r>
            <w:rPr>
              <w:rFonts w:eastAsia="" w:cs="" w:ascii="Calibri" w:hAnsi="Calibri" w:asciiTheme="minorHAnsi" w:cstheme="minorBidi" w:eastAsiaTheme="minorEastAsia" w:hAnsiTheme="minorHAnsi"/>
              <w:kern w:val="2"/>
              <w14:ligatures w14:val="standardContextual"/>
            </w:rPr>
            <w:tab/>
          </w:r>
          <w:r>
            <w:rPr/>
            <w:t>Ressourcen zur Überwachung und Messung</w:t>
            <w:tab/>
            <w:t>10</w:t>
          </w:r>
        </w:p>
        <w:p>
          <w:pPr>
            <w:pStyle w:val="Inhaltsverzeichnis4"/>
            <w:rPr>
              <w:rFonts w:ascii="Calibri" w:hAnsi="Calibri" w:eastAsia="" w:cs="" w:asciiTheme="minorHAnsi" w:cstheme="minorBidi" w:eastAsiaTheme="minorEastAsia" w:hAnsiTheme="minorHAnsi"/>
              <w:i w:val="false"/>
              <w:i w:val="false"/>
              <w:kern w:val="2"/>
              <w:szCs w:val="22"/>
              <w14:ligatures w14:val="standardContextual"/>
            </w:rPr>
          </w:pPr>
          <w:r>
            <w:rPr>
              <w:rFonts w:eastAsia="Calibri" w:cs="Arial"/>
            </w:rPr>
            <w:t>7.1.5.1</w:t>
          </w:r>
          <w:r>
            <w:rPr>
              <w:rFonts w:eastAsia="" w:cs="" w:ascii="Calibri" w:hAnsi="Calibri" w:asciiTheme="minorHAnsi" w:cstheme="minorBidi" w:eastAsiaTheme="minorEastAsia" w:hAnsiTheme="minorHAnsi"/>
              <w:i w:val="false"/>
              <w:kern w:val="2"/>
              <w:szCs w:val="22"/>
              <w14:ligatures w14:val="standardContextual"/>
            </w:rPr>
            <w:tab/>
          </w:r>
          <w:r>
            <w:rPr>
              <w:rFonts w:eastAsia="Calibri" w:cs="Arial"/>
            </w:rPr>
            <w:t>Überwachung Mess- und Prüfmittel</w:t>
          </w:r>
          <w:r>
            <w:rPr/>
            <w:tab/>
            <w:t>11</w:t>
          </w:r>
        </w:p>
        <w:p>
          <w:pPr>
            <w:pStyle w:val="Inhaltsverzeichnis3"/>
            <w:rPr>
              <w:rFonts w:ascii="Calibri" w:hAnsi="Calibri" w:eastAsia="" w:cs="" w:asciiTheme="minorHAnsi" w:cstheme="minorBidi" w:eastAsiaTheme="minorEastAsia" w:hAnsiTheme="minorHAnsi"/>
              <w:kern w:val="2"/>
              <w14:ligatures w14:val="standardContextual"/>
            </w:rPr>
          </w:pPr>
          <w:r>
            <w:rPr/>
            <w:t>7.1.6</w:t>
          </w:r>
          <w:r>
            <w:rPr>
              <w:rFonts w:eastAsia="" w:cs="" w:ascii="Calibri" w:hAnsi="Calibri" w:asciiTheme="minorHAnsi" w:cstheme="minorBidi" w:eastAsiaTheme="minorEastAsia" w:hAnsiTheme="minorHAnsi"/>
              <w:kern w:val="2"/>
              <w14:ligatures w14:val="standardContextual"/>
            </w:rPr>
            <w:tab/>
          </w:r>
          <w:r>
            <w:rPr/>
            <w:t>Wissen der Organisation</w:t>
            <w:tab/>
            <w:t>11</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7.2</w:t>
          </w:r>
          <w:r>
            <w:rPr>
              <w:rFonts w:eastAsia="" w:cs="" w:ascii="Calibri" w:hAnsi="Calibri" w:asciiTheme="minorHAnsi" w:cstheme="minorBidi" w:eastAsiaTheme="minorEastAsia" w:hAnsiTheme="minorHAnsi"/>
              <w:caps w:val="false"/>
              <w:smallCaps w:val="false"/>
              <w:kern w:val="2"/>
              <w14:ligatures w14:val="standardContextual"/>
            </w:rPr>
            <w:tab/>
          </w:r>
          <w:r>
            <w:rPr/>
            <w:t>Kompetenz</w:t>
            <w:tab/>
            <w:t>11</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7.3</w:t>
          </w:r>
          <w:r>
            <w:rPr>
              <w:rFonts w:eastAsia="" w:cs="" w:ascii="Calibri" w:hAnsi="Calibri" w:asciiTheme="minorHAnsi" w:cstheme="minorBidi" w:eastAsiaTheme="minorEastAsia" w:hAnsiTheme="minorHAnsi"/>
              <w:caps w:val="false"/>
              <w:smallCaps w:val="false"/>
              <w:kern w:val="2"/>
              <w14:ligatures w14:val="standardContextual"/>
            </w:rPr>
            <w:tab/>
          </w:r>
          <w:r>
            <w:rPr/>
            <w:t>Bewusstsein</w:t>
            <w:tab/>
            <w:t>11</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7.4</w:t>
          </w:r>
          <w:r>
            <w:rPr>
              <w:rFonts w:eastAsia="" w:cs="" w:ascii="Calibri" w:hAnsi="Calibri" w:asciiTheme="minorHAnsi" w:cstheme="minorBidi" w:eastAsiaTheme="minorEastAsia" w:hAnsiTheme="minorHAnsi"/>
              <w:caps w:val="false"/>
              <w:smallCaps w:val="false"/>
              <w:kern w:val="2"/>
              <w14:ligatures w14:val="standardContextual"/>
            </w:rPr>
            <w:tab/>
          </w:r>
          <w:r>
            <w:rPr/>
            <w:t>Kommunikation</w:t>
            <w:tab/>
            <w:t>12</w:t>
          </w:r>
        </w:p>
        <w:p>
          <w:pPr>
            <w:pStyle w:val="Inhaltsverzeichnis3"/>
            <w:rPr>
              <w:rFonts w:ascii="Calibri" w:hAnsi="Calibri" w:eastAsia="" w:cs="" w:asciiTheme="minorHAnsi" w:cstheme="minorBidi" w:eastAsiaTheme="minorEastAsia" w:hAnsiTheme="minorHAnsi"/>
              <w:kern w:val="2"/>
              <w14:ligatures w14:val="standardContextual"/>
            </w:rPr>
          </w:pPr>
          <w:r>
            <w:rPr/>
            <w:t>7.4.1</w:t>
          </w:r>
          <w:r>
            <w:rPr>
              <w:rFonts w:eastAsia="" w:cs="" w:ascii="Calibri" w:hAnsi="Calibri" w:asciiTheme="minorHAnsi" w:cstheme="minorBidi" w:eastAsiaTheme="minorEastAsia" w:hAnsiTheme="minorHAnsi"/>
              <w:kern w:val="2"/>
              <w14:ligatures w14:val="standardContextual"/>
            </w:rPr>
            <w:tab/>
          </w:r>
          <w:r>
            <w:rPr/>
            <w:t>Allgemeines</w:t>
            <w:tab/>
            <w:t>12</w:t>
          </w:r>
        </w:p>
        <w:p>
          <w:pPr>
            <w:pStyle w:val="Inhaltsverzeichnis3"/>
            <w:rPr>
              <w:rFonts w:ascii="Calibri" w:hAnsi="Calibri" w:eastAsia="" w:cs="" w:asciiTheme="minorHAnsi" w:cstheme="minorBidi" w:eastAsiaTheme="minorEastAsia" w:hAnsiTheme="minorHAnsi"/>
              <w:kern w:val="2"/>
              <w14:ligatures w14:val="standardContextual"/>
            </w:rPr>
          </w:pPr>
          <w:r>
            <w:rPr/>
            <w:t>7.4.2</w:t>
          </w:r>
          <w:r>
            <w:rPr>
              <w:rFonts w:eastAsia="" w:cs="" w:ascii="Calibri" w:hAnsi="Calibri" w:asciiTheme="minorHAnsi" w:cstheme="minorBidi" w:eastAsiaTheme="minorEastAsia" w:hAnsiTheme="minorHAnsi"/>
              <w:kern w:val="2"/>
              <w14:ligatures w14:val="standardContextual"/>
            </w:rPr>
            <w:tab/>
          </w:r>
          <w:r>
            <w:rPr/>
            <w:t>interne Kommunikation</w:t>
            <w:tab/>
            <w:t>12</w:t>
          </w:r>
        </w:p>
        <w:p>
          <w:pPr>
            <w:pStyle w:val="Inhaltsverzeichnis3"/>
            <w:rPr>
              <w:rFonts w:ascii="Calibri" w:hAnsi="Calibri" w:eastAsia="" w:cs="" w:asciiTheme="minorHAnsi" w:cstheme="minorBidi" w:eastAsiaTheme="minorEastAsia" w:hAnsiTheme="minorHAnsi"/>
              <w:kern w:val="2"/>
              <w14:ligatures w14:val="standardContextual"/>
            </w:rPr>
          </w:pPr>
          <w:r>
            <w:rPr/>
            <w:t>7.4.3</w:t>
          </w:r>
          <w:r>
            <w:rPr>
              <w:rFonts w:eastAsia="" w:cs="" w:ascii="Calibri" w:hAnsi="Calibri" w:asciiTheme="minorHAnsi" w:cstheme="minorBidi" w:eastAsiaTheme="minorEastAsia" w:hAnsiTheme="minorHAnsi"/>
              <w:kern w:val="2"/>
              <w14:ligatures w14:val="standardContextual"/>
            </w:rPr>
            <w:tab/>
          </w:r>
          <w:r>
            <w:rPr/>
            <w:t>Externe Kommunikation</w:t>
            <w:tab/>
            <w:t>12</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7.5</w:t>
          </w:r>
          <w:r>
            <w:rPr>
              <w:rFonts w:eastAsia="" w:cs="" w:ascii="Calibri" w:hAnsi="Calibri" w:asciiTheme="minorHAnsi" w:cstheme="minorBidi" w:eastAsiaTheme="minorEastAsia" w:hAnsiTheme="minorHAnsi"/>
              <w:caps w:val="false"/>
              <w:smallCaps w:val="false"/>
              <w:kern w:val="2"/>
              <w14:ligatures w14:val="standardContextual"/>
            </w:rPr>
            <w:tab/>
          </w:r>
          <w:r>
            <w:rPr/>
            <w:t>Dokumentierte Informationen</w:t>
            <w:tab/>
            <w:t>12</w:t>
          </w:r>
        </w:p>
        <w:p>
          <w:pPr>
            <w:pStyle w:val="Inhaltsverzeichnis3"/>
            <w:rPr>
              <w:rFonts w:ascii="Calibri" w:hAnsi="Calibri" w:eastAsia="" w:cs="" w:asciiTheme="minorHAnsi" w:cstheme="minorBidi" w:eastAsiaTheme="minorEastAsia" w:hAnsiTheme="minorHAnsi"/>
              <w:kern w:val="2"/>
              <w14:ligatures w14:val="standardContextual"/>
            </w:rPr>
          </w:pPr>
          <w:r>
            <w:rPr/>
            <w:t>7.5.1</w:t>
          </w:r>
          <w:r>
            <w:rPr>
              <w:rFonts w:eastAsia="" w:cs="" w:ascii="Calibri" w:hAnsi="Calibri" w:asciiTheme="minorHAnsi" w:cstheme="minorBidi" w:eastAsiaTheme="minorEastAsia" w:hAnsiTheme="minorHAnsi"/>
              <w:kern w:val="2"/>
              <w14:ligatures w14:val="standardContextual"/>
            </w:rPr>
            <w:tab/>
          </w:r>
          <w:r>
            <w:rPr/>
            <w:t>Allgemeines</w:t>
            <w:tab/>
            <w:t>12</w:t>
          </w:r>
        </w:p>
        <w:p>
          <w:pPr>
            <w:pStyle w:val="Inhaltsverzeichnis3"/>
            <w:rPr>
              <w:rFonts w:ascii="Calibri" w:hAnsi="Calibri" w:eastAsia="" w:cs="" w:asciiTheme="minorHAnsi" w:cstheme="minorBidi" w:eastAsiaTheme="minorEastAsia" w:hAnsiTheme="minorHAnsi"/>
              <w:kern w:val="2"/>
              <w14:ligatures w14:val="standardContextual"/>
            </w:rPr>
          </w:pPr>
          <w:r>
            <w:rPr/>
            <w:t>7.5.2</w:t>
          </w:r>
          <w:r>
            <w:rPr>
              <w:rFonts w:eastAsia="" w:cs="" w:ascii="Calibri" w:hAnsi="Calibri" w:asciiTheme="minorHAnsi" w:cstheme="minorBidi" w:eastAsiaTheme="minorEastAsia" w:hAnsiTheme="minorHAnsi"/>
              <w:kern w:val="2"/>
              <w14:ligatures w14:val="standardContextual"/>
            </w:rPr>
            <w:tab/>
          </w:r>
          <w:r>
            <w:rPr/>
            <w:t>Erstellen und Aktualisieren</w:t>
            <w:tab/>
            <w:t>12</w:t>
          </w:r>
        </w:p>
        <w:p>
          <w:pPr>
            <w:pStyle w:val="Inhaltsverzeichnis3"/>
            <w:rPr>
              <w:rFonts w:ascii="Calibri" w:hAnsi="Calibri" w:eastAsia="" w:cs="" w:asciiTheme="minorHAnsi" w:cstheme="minorBidi" w:eastAsiaTheme="minorEastAsia" w:hAnsiTheme="minorHAnsi"/>
              <w:kern w:val="2"/>
              <w14:ligatures w14:val="standardContextual"/>
            </w:rPr>
          </w:pPr>
          <w:r>
            <w:rPr/>
            <w:t>7.5.3</w:t>
          </w:r>
          <w:r>
            <w:rPr>
              <w:rFonts w:eastAsia="" w:cs="" w:ascii="Calibri" w:hAnsi="Calibri" w:asciiTheme="minorHAnsi" w:cstheme="minorBidi" w:eastAsiaTheme="minorEastAsia" w:hAnsiTheme="minorHAnsi"/>
              <w:kern w:val="2"/>
              <w14:ligatures w14:val="standardContextual"/>
            </w:rPr>
            <w:tab/>
          </w:r>
          <w:r>
            <w:rPr/>
            <w:t>Lenkung dokumentierter Informationen</w:t>
            <w:tab/>
            <w:t>13</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8</w:t>
          </w:r>
          <w:r>
            <w:rPr>
              <w:rFonts w:eastAsia="" w:cs="" w:ascii="Calibri" w:hAnsi="Calibri" w:asciiTheme="minorHAnsi" w:cstheme="minorBidi" w:eastAsiaTheme="minorEastAsia" w:hAnsiTheme="minorHAnsi"/>
              <w:b w:val="false"/>
              <w:caps w:val="false"/>
              <w:smallCaps w:val="false"/>
              <w:kern w:val="2"/>
              <w14:ligatures w14:val="standardContextual"/>
            </w:rPr>
            <w:tab/>
          </w:r>
          <w:r>
            <w:rPr/>
            <w:t>Betrieb</w:t>
            <w:tab/>
            <w:t>13</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8.1</w:t>
          </w:r>
          <w:r>
            <w:rPr>
              <w:rFonts w:eastAsia="" w:cs="" w:ascii="Calibri" w:hAnsi="Calibri" w:asciiTheme="minorHAnsi" w:cstheme="minorBidi" w:eastAsiaTheme="minorEastAsia" w:hAnsiTheme="minorHAnsi"/>
              <w:caps w:val="false"/>
              <w:smallCaps w:val="false"/>
              <w:kern w:val="2"/>
              <w14:ligatures w14:val="standardContextual"/>
            </w:rPr>
            <w:tab/>
          </w:r>
          <w:r>
            <w:rPr/>
            <w:t>Betriebliche Planung und Steuerung</w:t>
            <w:tab/>
            <w:t>13</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8.2</w:t>
          </w:r>
          <w:r>
            <w:rPr>
              <w:rFonts w:eastAsia="" w:cs="" w:ascii="Calibri" w:hAnsi="Calibri" w:asciiTheme="minorHAnsi" w:cstheme="minorBidi" w:eastAsiaTheme="minorEastAsia" w:hAnsiTheme="minorHAnsi"/>
              <w:caps w:val="false"/>
              <w:smallCaps w:val="false"/>
              <w:kern w:val="2"/>
              <w14:ligatures w14:val="standardContextual"/>
            </w:rPr>
            <w:tab/>
          </w:r>
          <w:r>
            <w:rPr/>
            <w:t>Anforderungen an Produkte und Dienstleistungen</w:t>
            <w:tab/>
            <w:t>14</w:t>
          </w:r>
        </w:p>
        <w:p>
          <w:pPr>
            <w:pStyle w:val="Inhaltsverzeichnis3"/>
            <w:rPr>
              <w:rFonts w:ascii="Calibri" w:hAnsi="Calibri" w:eastAsia="" w:cs="" w:asciiTheme="minorHAnsi" w:cstheme="minorBidi" w:eastAsiaTheme="minorEastAsia" w:hAnsiTheme="minorHAnsi"/>
              <w:kern w:val="2"/>
              <w14:ligatures w14:val="standardContextual"/>
            </w:rPr>
          </w:pPr>
          <w:r>
            <w:rPr/>
            <w:t>8.2.1</w:t>
          </w:r>
          <w:r>
            <w:rPr>
              <w:rFonts w:eastAsia="" w:cs="" w:ascii="Calibri" w:hAnsi="Calibri" w:asciiTheme="minorHAnsi" w:cstheme="minorBidi" w:eastAsiaTheme="minorEastAsia" w:hAnsiTheme="minorHAnsi"/>
              <w:kern w:val="2"/>
              <w14:ligatures w14:val="standardContextual"/>
            </w:rPr>
            <w:tab/>
          </w:r>
          <w:r>
            <w:rPr/>
            <w:t>Kommunikation mit dem Kunden</w:t>
            <w:tab/>
            <w:t>14</w:t>
          </w:r>
        </w:p>
        <w:p>
          <w:pPr>
            <w:pStyle w:val="Inhaltsverzeichnis3"/>
            <w:rPr>
              <w:rFonts w:ascii="Calibri" w:hAnsi="Calibri" w:eastAsia="" w:cs="" w:asciiTheme="minorHAnsi" w:cstheme="minorBidi" w:eastAsiaTheme="minorEastAsia" w:hAnsiTheme="minorHAnsi"/>
              <w:kern w:val="2"/>
              <w14:ligatures w14:val="standardContextual"/>
            </w:rPr>
          </w:pPr>
          <w:r>
            <w:rPr/>
            <w:t>8.2.2</w:t>
          </w:r>
          <w:r>
            <w:rPr>
              <w:rFonts w:eastAsia="" w:cs="" w:ascii="Calibri" w:hAnsi="Calibri" w:asciiTheme="minorHAnsi" w:cstheme="minorBidi" w:eastAsiaTheme="minorEastAsia" w:hAnsiTheme="minorHAnsi"/>
              <w:kern w:val="2"/>
              <w14:ligatures w14:val="standardContextual"/>
            </w:rPr>
            <w:tab/>
          </w:r>
          <w:r>
            <w:rPr/>
            <w:t>Bestimmen von Anforderungen für Produkte und Dienstleistungen</w:t>
            <w:tab/>
            <w:t>14</w:t>
          </w:r>
        </w:p>
        <w:p>
          <w:pPr>
            <w:pStyle w:val="Inhaltsverzeichnis3"/>
            <w:rPr>
              <w:rFonts w:ascii="Calibri" w:hAnsi="Calibri" w:eastAsia="" w:cs="" w:asciiTheme="minorHAnsi" w:cstheme="minorBidi" w:eastAsiaTheme="minorEastAsia" w:hAnsiTheme="minorHAnsi"/>
              <w:kern w:val="2"/>
              <w14:ligatures w14:val="standardContextual"/>
            </w:rPr>
          </w:pPr>
          <w:r>
            <w:rPr/>
            <w:t>8.2.3</w:t>
          </w:r>
          <w:r>
            <w:rPr>
              <w:rFonts w:eastAsia="" w:cs="" w:ascii="Calibri" w:hAnsi="Calibri" w:asciiTheme="minorHAnsi" w:cstheme="minorBidi" w:eastAsiaTheme="minorEastAsia" w:hAnsiTheme="minorHAnsi"/>
              <w:kern w:val="2"/>
              <w14:ligatures w14:val="standardContextual"/>
            </w:rPr>
            <w:tab/>
          </w:r>
          <w:r>
            <w:rPr/>
            <w:t>Überprüfen von Anforderungen für Produkte und Dienstleistungen</w:t>
            <w:tab/>
            <w:t>14</w:t>
          </w:r>
        </w:p>
        <w:p>
          <w:pPr>
            <w:pStyle w:val="Inhaltsverzeichnis3"/>
            <w:rPr>
              <w:rFonts w:ascii="Calibri" w:hAnsi="Calibri" w:eastAsia="" w:cs="" w:asciiTheme="minorHAnsi" w:cstheme="minorBidi" w:eastAsiaTheme="minorEastAsia" w:hAnsiTheme="minorHAnsi"/>
              <w:kern w:val="2"/>
              <w14:ligatures w14:val="standardContextual"/>
            </w:rPr>
          </w:pPr>
          <w:r>
            <w:rPr/>
            <w:t>8.2.4</w:t>
          </w:r>
          <w:r>
            <w:rPr>
              <w:rFonts w:eastAsia="" w:cs="" w:ascii="Calibri" w:hAnsi="Calibri" w:asciiTheme="minorHAnsi" w:cstheme="minorBidi" w:eastAsiaTheme="minorEastAsia" w:hAnsiTheme="minorHAnsi"/>
              <w:kern w:val="2"/>
              <w14:ligatures w14:val="standardContextual"/>
            </w:rPr>
            <w:tab/>
          </w:r>
          <w:r>
            <w:rPr/>
            <w:t>Änderung von Anforderungen an Produkte und Dienstleistungen</w:t>
            <w:tab/>
            <w:t>14</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8.3</w:t>
          </w:r>
          <w:r>
            <w:rPr>
              <w:rFonts w:eastAsia="" w:cs="" w:ascii="Calibri" w:hAnsi="Calibri" w:asciiTheme="minorHAnsi" w:cstheme="minorBidi" w:eastAsiaTheme="minorEastAsia" w:hAnsiTheme="minorHAnsi"/>
              <w:caps w:val="false"/>
              <w:smallCaps w:val="false"/>
              <w:kern w:val="2"/>
              <w14:ligatures w14:val="standardContextual"/>
            </w:rPr>
            <w:tab/>
          </w:r>
          <w:r>
            <w:rPr/>
            <w:t>Entwicklung von Produkten und Dienstleistungen</w:t>
            <w:tab/>
            <w:t>15</w:t>
          </w:r>
        </w:p>
        <w:p>
          <w:pPr>
            <w:pStyle w:val="Inhaltsverzeichnis3"/>
            <w:rPr>
              <w:rFonts w:ascii="Calibri" w:hAnsi="Calibri" w:eastAsia="" w:cs="" w:asciiTheme="minorHAnsi" w:cstheme="minorBidi" w:eastAsiaTheme="minorEastAsia" w:hAnsiTheme="minorHAnsi"/>
              <w:kern w:val="2"/>
              <w14:ligatures w14:val="standardContextual"/>
            </w:rPr>
          </w:pPr>
          <w:r>
            <w:rPr/>
            <w:t>8.3.1</w:t>
          </w:r>
          <w:r>
            <w:rPr>
              <w:rFonts w:eastAsia="" w:cs="" w:ascii="Calibri" w:hAnsi="Calibri" w:asciiTheme="minorHAnsi" w:cstheme="minorBidi" w:eastAsiaTheme="minorEastAsia" w:hAnsiTheme="minorHAnsi"/>
              <w:kern w:val="2"/>
              <w14:ligatures w14:val="standardContextual"/>
            </w:rPr>
            <w:tab/>
          </w:r>
          <w:r>
            <w:rPr/>
            <w:t>Allgemeines</w:t>
            <w:tab/>
            <w:t>15</w:t>
          </w:r>
        </w:p>
        <w:p>
          <w:pPr>
            <w:pStyle w:val="Inhaltsverzeichnis3"/>
            <w:rPr>
              <w:rFonts w:ascii="Calibri" w:hAnsi="Calibri" w:eastAsia="" w:cs="" w:asciiTheme="minorHAnsi" w:cstheme="minorBidi" w:eastAsiaTheme="minorEastAsia" w:hAnsiTheme="minorHAnsi"/>
              <w:kern w:val="2"/>
              <w14:ligatures w14:val="standardContextual"/>
            </w:rPr>
          </w:pPr>
          <w:r>
            <w:rPr/>
            <w:t>8.3.2</w:t>
          </w:r>
          <w:r>
            <w:rPr>
              <w:rFonts w:eastAsia="" w:cs="" w:ascii="Calibri" w:hAnsi="Calibri" w:asciiTheme="minorHAnsi" w:cstheme="minorBidi" w:eastAsiaTheme="minorEastAsia" w:hAnsiTheme="minorHAnsi"/>
              <w:kern w:val="2"/>
              <w14:ligatures w14:val="standardContextual"/>
            </w:rPr>
            <w:tab/>
          </w:r>
          <w:r>
            <w:rPr/>
            <w:t>Entwicklungseingaben</w:t>
            <w:tab/>
            <w:t>15</w:t>
          </w:r>
        </w:p>
        <w:p>
          <w:pPr>
            <w:pStyle w:val="Inhaltsverzeichnis3"/>
            <w:rPr>
              <w:rFonts w:ascii="Calibri" w:hAnsi="Calibri" w:eastAsia="" w:cs="" w:asciiTheme="minorHAnsi" w:cstheme="minorBidi" w:eastAsiaTheme="minorEastAsia" w:hAnsiTheme="minorHAnsi"/>
              <w:kern w:val="2"/>
              <w14:ligatures w14:val="standardContextual"/>
            </w:rPr>
          </w:pPr>
          <w:r>
            <w:rPr/>
            <w:t>8.3.3</w:t>
          </w:r>
          <w:r>
            <w:rPr>
              <w:rFonts w:eastAsia="" w:cs="" w:ascii="Calibri" w:hAnsi="Calibri" w:asciiTheme="minorHAnsi" w:cstheme="minorBidi" w:eastAsiaTheme="minorEastAsia" w:hAnsiTheme="minorHAnsi"/>
              <w:kern w:val="2"/>
              <w14:ligatures w14:val="standardContextual"/>
            </w:rPr>
            <w:tab/>
          </w:r>
          <w:r>
            <w:rPr/>
            <w:t>Entwicklungsergebnisse</w:t>
            <w:tab/>
            <w:t>15</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8.4</w:t>
          </w:r>
          <w:r>
            <w:rPr>
              <w:rFonts w:eastAsia="" w:cs="" w:ascii="Calibri" w:hAnsi="Calibri" w:asciiTheme="minorHAnsi" w:cstheme="minorBidi" w:eastAsiaTheme="minorEastAsia" w:hAnsiTheme="minorHAnsi"/>
              <w:caps w:val="false"/>
              <w:smallCaps w:val="false"/>
              <w:kern w:val="2"/>
              <w14:ligatures w14:val="standardContextual"/>
            </w:rPr>
            <w:tab/>
          </w:r>
          <w:r>
            <w:rPr/>
            <w:t>Steuerung von extern bereitgestellten Prozessen, Produkten, Dienstleistungen</w:t>
            <w:tab/>
            <w:t>15</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8.5</w:t>
          </w:r>
          <w:r>
            <w:rPr>
              <w:rFonts w:eastAsia="" w:cs="" w:ascii="Calibri" w:hAnsi="Calibri" w:asciiTheme="minorHAnsi" w:cstheme="minorBidi" w:eastAsiaTheme="minorEastAsia" w:hAnsiTheme="minorHAnsi"/>
              <w:caps w:val="false"/>
              <w:smallCaps w:val="false"/>
              <w:kern w:val="2"/>
              <w14:ligatures w14:val="standardContextual"/>
            </w:rPr>
            <w:tab/>
          </w:r>
          <w:r>
            <w:rPr/>
            <w:t>Produktion und Dienstleistungserbringung</w:t>
            <w:tab/>
            <w:t>15</w:t>
          </w:r>
        </w:p>
        <w:p>
          <w:pPr>
            <w:pStyle w:val="Inhaltsverzeichnis3"/>
            <w:rPr>
              <w:rFonts w:ascii="Calibri" w:hAnsi="Calibri" w:eastAsia="" w:cs="" w:asciiTheme="minorHAnsi" w:cstheme="minorBidi" w:eastAsiaTheme="minorEastAsia" w:hAnsiTheme="minorHAnsi"/>
              <w:kern w:val="2"/>
              <w14:ligatures w14:val="standardContextual"/>
            </w:rPr>
          </w:pPr>
          <w:r>
            <w:rPr/>
            <w:t>8.5.1</w:t>
          </w:r>
          <w:r>
            <w:rPr>
              <w:rFonts w:eastAsia="" w:cs="" w:ascii="Calibri" w:hAnsi="Calibri" w:asciiTheme="minorHAnsi" w:cstheme="minorBidi" w:eastAsiaTheme="minorEastAsia" w:hAnsiTheme="minorHAnsi"/>
              <w:kern w:val="2"/>
              <w14:ligatures w14:val="standardContextual"/>
            </w:rPr>
            <w:tab/>
          </w:r>
          <w:r>
            <w:rPr/>
            <w:t>Steuerung der Produktion und der Dienstleistungserbringung</w:t>
            <w:tab/>
            <w:t>15</w:t>
          </w:r>
        </w:p>
        <w:p>
          <w:pPr>
            <w:pStyle w:val="Inhaltsverzeichnis3"/>
            <w:rPr>
              <w:rFonts w:ascii="Calibri" w:hAnsi="Calibri" w:eastAsia="" w:cs="" w:asciiTheme="minorHAnsi" w:cstheme="minorBidi" w:eastAsiaTheme="minorEastAsia" w:hAnsiTheme="minorHAnsi"/>
              <w:kern w:val="2"/>
              <w14:ligatures w14:val="standardContextual"/>
            </w:rPr>
          </w:pPr>
          <w:r>
            <w:rPr/>
            <w:t>8.5.2</w:t>
          </w:r>
          <w:r>
            <w:rPr>
              <w:rFonts w:eastAsia="" w:cs="" w:ascii="Calibri" w:hAnsi="Calibri" w:asciiTheme="minorHAnsi" w:cstheme="minorBidi" w:eastAsiaTheme="minorEastAsia" w:hAnsiTheme="minorHAnsi"/>
              <w:kern w:val="2"/>
              <w14:ligatures w14:val="standardContextual"/>
            </w:rPr>
            <w:tab/>
          </w:r>
          <w:r>
            <w:rPr/>
            <w:t>Kennzeichnung und Rückverfolgbarkeit</w:t>
            <w:tab/>
            <w:t>16</w:t>
          </w:r>
        </w:p>
        <w:p>
          <w:pPr>
            <w:pStyle w:val="Inhaltsverzeichnis3"/>
            <w:rPr>
              <w:rFonts w:ascii="Calibri" w:hAnsi="Calibri" w:eastAsia="" w:cs="" w:asciiTheme="minorHAnsi" w:cstheme="minorBidi" w:eastAsiaTheme="minorEastAsia" w:hAnsiTheme="minorHAnsi"/>
              <w:kern w:val="2"/>
              <w14:ligatures w14:val="standardContextual"/>
            </w:rPr>
          </w:pPr>
          <w:r>
            <w:rPr/>
            <w:t>8.5.3</w:t>
          </w:r>
          <w:r>
            <w:rPr>
              <w:rFonts w:eastAsia="" w:cs="" w:ascii="Calibri" w:hAnsi="Calibri" w:asciiTheme="minorHAnsi" w:cstheme="minorBidi" w:eastAsiaTheme="minorEastAsia" w:hAnsiTheme="minorHAnsi"/>
              <w:kern w:val="2"/>
              <w14:ligatures w14:val="standardContextual"/>
            </w:rPr>
            <w:tab/>
          </w:r>
          <w:r>
            <w:rPr/>
            <w:t>Eigentum der Kunden oder der externen Anbieter</w:t>
            <w:tab/>
            <w:t>16</w:t>
          </w:r>
        </w:p>
        <w:p>
          <w:pPr>
            <w:pStyle w:val="Inhaltsverzeichnis3"/>
            <w:rPr>
              <w:rFonts w:ascii="Calibri" w:hAnsi="Calibri" w:eastAsia="" w:cs="" w:asciiTheme="minorHAnsi" w:cstheme="minorBidi" w:eastAsiaTheme="minorEastAsia" w:hAnsiTheme="minorHAnsi"/>
              <w:kern w:val="2"/>
              <w14:ligatures w14:val="standardContextual"/>
            </w:rPr>
          </w:pPr>
          <w:r>
            <w:rPr/>
            <w:t>8.5.4</w:t>
          </w:r>
          <w:r>
            <w:rPr>
              <w:rFonts w:eastAsia="" w:cs="" w:ascii="Calibri" w:hAnsi="Calibri" w:asciiTheme="minorHAnsi" w:cstheme="minorBidi" w:eastAsiaTheme="minorEastAsia" w:hAnsiTheme="minorHAnsi"/>
              <w:kern w:val="2"/>
              <w14:ligatures w14:val="standardContextual"/>
            </w:rPr>
            <w:tab/>
          </w:r>
          <w:r>
            <w:rPr/>
            <w:t>Erhaltung</w:t>
            <w:tab/>
            <w:t>16</w:t>
          </w:r>
        </w:p>
        <w:p>
          <w:pPr>
            <w:pStyle w:val="Inhaltsverzeichnis3"/>
            <w:rPr>
              <w:rFonts w:ascii="Calibri" w:hAnsi="Calibri" w:eastAsia="" w:cs="" w:asciiTheme="minorHAnsi" w:cstheme="minorBidi" w:eastAsiaTheme="minorEastAsia" w:hAnsiTheme="minorHAnsi"/>
              <w:kern w:val="2"/>
              <w14:ligatures w14:val="standardContextual"/>
            </w:rPr>
          </w:pPr>
          <w:r>
            <w:rPr/>
            <w:t>8.5.5</w:t>
          </w:r>
          <w:r>
            <w:rPr>
              <w:rFonts w:eastAsia="" w:cs="" w:ascii="Calibri" w:hAnsi="Calibri" w:asciiTheme="minorHAnsi" w:cstheme="minorBidi" w:eastAsiaTheme="minorEastAsia" w:hAnsiTheme="minorHAnsi"/>
              <w:kern w:val="2"/>
              <w14:ligatures w14:val="standardContextual"/>
            </w:rPr>
            <w:tab/>
          </w:r>
          <w:r>
            <w:rPr/>
            <w:t>Tätigkeiten nach der Lieferung</w:t>
            <w:tab/>
            <w:t>17</w:t>
          </w:r>
        </w:p>
        <w:p>
          <w:pPr>
            <w:pStyle w:val="Inhaltsverzeichnis3"/>
            <w:rPr>
              <w:rFonts w:ascii="Calibri" w:hAnsi="Calibri" w:eastAsia="" w:cs="" w:asciiTheme="minorHAnsi" w:cstheme="minorBidi" w:eastAsiaTheme="minorEastAsia" w:hAnsiTheme="minorHAnsi"/>
              <w:kern w:val="2"/>
              <w14:ligatures w14:val="standardContextual"/>
            </w:rPr>
          </w:pPr>
          <w:r>
            <w:rPr/>
            <w:t>8.5.6</w:t>
          </w:r>
          <w:r>
            <w:rPr>
              <w:rFonts w:eastAsia="" w:cs="" w:ascii="Calibri" w:hAnsi="Calibri" w:asciiTheme="minorHAnsi" w:cstheme="minorBidi" w:eastAsiaTheme="minorEastAsia" w:hAnsiTheme="minorHAnsi"/>
              <w:kern w:val="2"/>
              <w14:ligatures w14:val="standardContextual"/>
            </w:rPr>
            <w:tab/>
          </w:r>
          <w:r>
            <w:rPr/>
            <w:t>Überwachung von Änderungen</w:t>
            <w:tab/>
            <w:t>17</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8.6</w:t>
          </w:r>
          <w:r>
            <w:rPr>
              <w:rFonts w:eastAsia="" w:cs="" w:ascii="Calibri" w:hAnsi="Calibri" w:asciiTheme="minorHAnsi" w:cstheme="minorBidi" w:eastAsiaTheme="minorEastAsia" w:hAnsiTheme="minorHAnsi"/>
              <w:caps w:val="false"/>
              <w:smallCaps w:val="false"/>
              <w:kern w:val="2"/>
              <w14:ligatures w14:val="standardContextual"/>
            </w:rPr>
            <w:tab/>
          </w:r>
          <w:r>
            <w:rPr/>
            <w:t>Freigabe von Produkten und Dienstleistungen</w:t>
            <w:tab/>
            <w:t>17</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8.7</w:t>
          </w:r>
          <w:r>
            <w:rPr>
              <w:rFonts w:eastAsia="" w:cs="" w:ascii="Calibri" w:hAnsi="Calibri" w:asciiTheme="minorHAnsi" w:cstheme="minorBidi" w:eastAsiaTheme="minorEastAsia" w:hAnsiTheme="minorHAnsi"/>
              <w:caps w:val="false"/>
              <w:smallCaps w:val="false"/>
              <w:kern w:val="2"/>
              <w14:ligatures w14:val="standardContextual"/>
            </w:rPr>
            <w:tab/>
          </w:r>
          <w:r>
            <w:rPr/>
            <w:t>Steuerung nichtkonformer Ergebnisse</w:t>
            <w:tab/>
            <w:t>17</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9</w:t>
          </w:r>
          <w:r>
            <w:rPr>
              <w:rFonts w:eastAsia="" w:cs="" w:ascii="Calibri" w:hAnsi="Calibri" w:asciiTheme="minorHAnsi" w:cstheme="minorBidi" w:eastAsiaTheme="minorEastAsia" w:hAnsiTheme="minorHAnsi"/>
              <w:b w:val="false"/>
              <w:caps w:val="false"/>
              <w:smallCaps w:val="false"/>
              <w:kern w:val="2"/>
              <w14:ligatures w14:val="standardContextual"/>
            </w:rPr>
            <w:tab/>
          </w:r>
          <w:r>
            <w:rPr/>
            <w:t>Bewertung der Leistung</w:t>
            <w:tab/>
            <w:t>17</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9.1</w:t>
          </w:r>
          <w:r>
            <w:rPr>
              <w:rFonts w:eastAsia="" w:cs="" w:ascii="Calibri" w:hAnsi="Calibri" w:asciiTheme="minorHAnsi" w:cstheme="minorBidi" w:eastAsiaTheme="minorEastAsia" w:hAnsiTheme="minorHAnsi"/>
              <w:caps w:val="false"/>
              <w:smallCaps w:val="false"/>
              <w:kern w:val="2"/>
              <w14:ligatures w14:val="standardContextual"/>
            </w:rPr>
            <w:tab/>
          </w:r>
          <w:r>
            <w:rPr/>
            <w:t>Überwachung, Messung, Analyse und Bewertung</w:t>
            <w:tab/>
            <w:t>17</w:t>
          </w:r>
        </w:p>
        <w:p>
          <w:pPr>
            <w:pStyle w:val="Inhaltsverzeichnis3"/>
            <w:rPr>
              <w:rFonts w:ascii="Calibri" w:hAnsi="Calibri" w:eastAsia="" w:cs="" w:asciiTheme="minorHAnsi" w:cstheme="minorBidi" w:eastAsiaTheme="minorEastAsia" w:hAnsiTheme="minorHAnsi"/>
              <w:kern w:val="2"/>
              <w14:ligatures w14:val="standardContextual"/>
            </w:rPr>
          </w:pPr>
          <w:r>
            <w:rPr/>
            <w:t>9.1.1</w:t>
          </w:r>
          <w:r>
            <w:rPr>
              <w:rFonts w:eastAsia="" w:cs="" w:ascii="Calibri" w:hAnsi="Calibri" w:asciiTheme="minorHAnsi" w:cstheme="minorBidi" w:eastAsiaTheme="minorEastAsia" w:hAnsiTheme="minorHAnsi"/>
              <w:kern w:val="2"/>
              <w14:ligatures w14:val="standardContextual"/>
            </w:rPr>
            <w:tab/>
          </w:r>
          <w:r>
            <w:rPr/>
            <w:t>Allgemeines</w:t>
            <w:tab/>
            <w:t>17</w:t>
          </w:r>
        </w:p>
        <w:p>
          <w:pPr>
            <w:pStyle w:val="Inhaltsverzeichnis3"/>
            <w:rPr>
              <w:rFonts w:ascii="Calibri" w:hAnsi="Calibri" w:eastAsia="" w:cs="" w:asciiTheme="minorHAnsi" w:cstheme="minorBidi" w:eastAsiaTheme="minorEastAsia" w:hAnsiTheme="minorHAnsi"/>
              <w:kern w:val="2"/>
              <w14:ligatures w14:val="standardContextual"/>
            </w:rPr>
          </w:pPr>
          <w:r>
            <w:rPr/>
            <w:t>9.1.2</w:t>
          </w:r>
          <w:r>
            <w:rPr>
              <w:rFonts w:eastAsia="" w:cs="" w:ascii="Calibri" w:hAnsi="Calibri" w:asciiTheme="minorHAnsi" w:cstheme="minorBidi" w:eastAsiaTheme="minorEastAsia" w:hAnsiTheme="minorHAnsi"/>
              <w:kern w:val="2"/>
              <w14:ligatures w14:val="standardContextual"/>
            </w:rPr>
            <w:tab/>
          </w:r>
          <w:r>
            <w:rPr/>
            <w:t>Kundenzufriedenheit, Bewertung der Einhaltung von Verpflichtungen</w:t>
            <w:tab/>
            <w:t>18</w:t>
          </w:r>
        </w:p>
        <w:p>
          <w:pPr>
            <w:pStyle w:val="Inhaltsverzeichnis3"/>
            <w:rPr>
              <w:rFonts w:ascii="Calibri" w:hAnsi="Calibri" w:eastAsia="" w:cs="" w:asciiTheme="minorHAnsi" w:cstheme="minorBidi" w:eastAsiaTheme="minorEastAsia" w:hAnsiTheme="minorHAnsi"/>
              <w:kern w:val="2"/>
              <w14:ligatures w14:val="standardContextual"/>
            </w:rPr>
          </w:pPr>
          <w:r>
            <w:rPr/>
            <w:t>9.1.3</w:t>
          </w:r>
          <w:r>
            <w:rPr>
              <w:rFonts w:eastAsia="" w:cs="" w:ascii="Calibri" w:hAnsi="Calibri" w:asciiTheme="minorHAnsi" w:cstheme="minorBidi" w:eastAsiaTheme="minorEastAsia" w:hAnsiTheme="minorHAnsi"/>
              <w:kern w:val="2"/>
              <w14:ligatures w14:val="standardContextual"/>
            </w:rPr>
            <w:tab/>
          </w:r>
          <w:r>
            <w:rPr/>
            <w:t>Analyse und Bewertung</w:t>
            <w:tab/>
            <w:t>18</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9.2</w:t>
          </w:r>
          <w:r>
            <w:rPr>
              <w:rFonts w:eastAsia="" w:cs="" w:ascii="Calibri" w:hAnsi="Calibri" w:asciiTheme="minorHAnsi" w:cstheme="minorBidi" w:eastAsiaTheme="minorEastAsia" w:hAnsiTheme="minorHAnsi"/>
              <w:caps w:val="false"/>
              <w:smallCaps w:val="false"/>
              <w:kern w:val="2"/>
              <w14:ligatures w14:val="standardContextual"/>
            </w:rPr>
            <w:tab/>
          </w:r>
          <w:r>
            <w:rPr/>
            <w:t>Internes Audit</w:t>
            <w:tab/>
            <w:t>18</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9.3</w:t>
          </w:r>
          <w:r>
            <w:rPr>
              <w:rFonts w:eastAsia="" w:cs="" w:ascii="Calibri" w:hAnsi="Calibri" w:asciiTheme="minorHAnsi" w:cstheme="minorBidi" w:eastAsiaTheme="minorEastAsia" w:hAnsiTheme="minorHAnsi"/>
              <w:caps w:val="false"/>
              <w:smallCaps w:val="false"/>
              <w:kern w:val="2"/>
              <w14:ligatures w14:val="standardContextual"/>
            </w:rPr>
            <w:tab/>
          </w:r>
          <w:r>
            <w:rPr/>
            <w:t>Managementbewertung</w:t>
            <w:tab/>
            <w:t>18</w:t>
          </w:r>
        </w:p>
        <w:p>
          <w:pPr>
            <w:pStyle w:val="Inhaltsverzeichnis3"/>
            <w:rPr>
              <w:rFonts w:ascii="Calibri" w:hAnsi="Calibri" w:eastAsia="" w:cs="" w:asciiTheme="minorHAnsi" w:cstheme="minorBidi" w:eastAsiaTheme="minorEastAsia" w:hAnsiTheme="minorHAnsi"/>
              <w:kern w:val="2"/>
              <w14:ligatures w14:val="standardContextual"/>
            </w:rPr>
          </w:pPr>
          <w:r>
            <w:rPr/>
            <w:t>9.3.1</w:t>
          </w:r>
          <w:r>
            <w:rPr>
              <w:rFonts w:eastAsia="" w:cs="" w:ascii="Calibri" w:hAnsi="Calibri" w:asciiTheme="minorHAnsi" w:cstheme="minorBidi" w:eastAsiaTheme="minorEastAsia" w:hAnsiTheme="minorHAnsi"/>
              <w:kern w:val="2"/>
              <w14:ligatures w14:val="standardContextual"/>
            </w:rPr>
            <w:tab/>
          </w:r>
          <w:r>
            <w:rPr/>
            <w:t>Allgemeines</w:t>
            <w:tab/>
            <w:t>18</w:t>
          </w:r>
        </w:p>
        <w:p>
          <w:pPr>
            <w:pStyle w:val="Inhaltsverzeichnis3"/>
            <w:rPr>
              <w:rFonts w:ascii="Calibri" w:hAnsi="Calibri" w:eastAsia="" w:cs="" w:asciiTheme="minorHAnsi" w:cstheme="minorBidi" w:eastAsiaTheme="minorEastAsia" w:hAnsiTheme="minorHAnsi"/>
              <w:kern w:val="2"/>
              <w14:ligatures w14:val="standardContextual"/>
            </w:rPr>
          </w:pPr>
          <w:r>
            <w:rPr/>
            <w:t>9.3.2</w:t>
          </w:r>
          <w:r>
            <w:rPr>
              <w:rFonts w:eastAsia="" w:cs="" w:ascii="Calibri" w:hAnsi="Calibri" w:asciiTheme="minorHAnsi" w:cstheme="minorBidi" w:eastAsiaTheme="minorEastAsia" w:hAnsiTheme="minorHAnsi"/>
              <w:kern w:val="2"/>
              <w14:ligatures w14:val="standardContextual"/>
            </w:rPr>
            <w:tab/>
          </w:r>
          <w:r>
            <w:rPr/>
            <w:t>Eingaben für die Managementbewertung</w:t>
            <w:tab/>
            <w:t>18</w:t>
          </w:r>
        </w:p>
        <w:p>
          <w:pPr>
            <w:pStyle w:val="Inhaltsverzeichnis3"/>
            <w:rPr>
              <w:rFonts w:ascii="Calibri" w:hAnsi="Calibri" w:eastAsia="" w:cs="" w:asciiTheme="minorHAnsi" w:cstheme="minorBidi" w:eastAsiaTheme="minorEastAsia" w:hAnsiTheme="minorHAnsi"/>
              <w:kern w:val="2"/>
              <w14:ligatures w14:val="standardContextual"/>
            </w:rPr>
          </w:pPr>
          <w:r>
            <w:rPr/>
            <w:t>9.3.3</w:t>
          </w:r>
          <w:r>
            <w:rPr>
              <w:rFonts w:eastAsia="" w:cs="" w:ascii="Calibri" w:hAnsi="Calibri" w:asciiTheme="minorHAnsi" w:cstheme="minorBidi" w:eastAsiaTheme="minorEastAsia" w:hAnsiTheme="minorHAnsi"/>
              <w:kern w:val="2"/>
              <w14:ligatures w14:val="standardContextual"/>
            </w:rPr>
            <w:tab/>
          </w:r>
          <w:r>
            <w:rPr/>
            <w:t>Ergebnisse der Managementbewertung</w:t>
            <w:tab/>
            <w:t>18</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10</w:t>
          </w:r>
          <w:r>
            <w:rPr>
              <w:rFonts w:eastAsia="" w:cs="" w:ascii="Calibri" w:hAnsi="Calibri" w:asciiTheme="minorHAnsi" w:cstheme="minorBidi" w:eastAsiaTheme="minorEastAsia" w:hAnsiTheme="minorHAnsi"/>
              <w:b w:val="false"/>
              <w:caps w:val="false"/>
              <w:smallCaps w:val="false"/>
              <w:kern w:val="2"/>
              <w14:ligatures w14:val="standardContextual"/>
            </w:rPr>
            <w:tab/>
          </w:r>
          <w:r>
            <w:rPr/>
            <w:t>Verbesserung</w:t>
            <w:tab/>
            <w:t>19</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10.1</w:t>
          </w:r>
          <w:r>
            <w:rPr>
              <w:rFonts w:eastAsia="" w:cs="" w:ascii="Calibri" w:hAnsi="Calibri" w:asciiTheme="minorHAnsi" w:cstheme="minorBidi" w:eastAsiaTheme="minorEastAsia" w:hAnsiTheme="minorHAnsi"/>
              <w:caps w:val="false"/>
              <w:smallCaps w:val="false"/>
              <w:kern w:val="2"/>
              <w14:ligatures w14:val="standardContextual"/>
            </w:rPr>
            <w:tab/>
          </w:r>
          <w:r>
            <w:rPr/>
            <w:t>Allgemeines</w:t>
            <w:tab/>
            <w:t>19</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10.2</w:t>
          </w:r>
          <w:r>
            <w:rPr>
              <w:rFonts w:eastAsia="" w:cs="" w:ascii="Calibri" w:hAnsi="Calibri" w:asciiTheme="minorHAnsi" w:cstheme="minorBidi" w:eastAsiaTheme="minorEastAsia" w:hAnsiTheme="minorHAnsi"/>
              <w:caps w:val="false"/>
              <w:smallCaps w:val="false"/>
              <w:kern w:val="2"/>
              <w14:ligatures w14:val="standardContextual"/>
            </w:rPr>
            <w:tab/>
          </w:r>
          <w:r>
            <w:rPr/>
            <w:t>Nichtkonformität und Korrekturmaßnahmen</w:t>
            <w:tab/>
            <w:t>19</w:t>
          </w:r>
        </w:p>
        <w:p>
          <w:pPr>
            <w:pStyle w:val="Inhaltsverzeichnis2"/>
            <w:rPr>
              <w:rFonts w:ascii="Calibri" w:hAnsi="Calibri" w:eastAsia="" w:cs="" w:asciiTheme="minorHAnsi" w:cstheme="minorBidi" w:eastAsiaTheme="minorEastAsia" w:hAnsiTheme="minorHAnsi"/>
              <w:caps w:val="false"/>
              <w:smallCaps w:val="false"/>
              <w:kern w:val="2"/>
              <w14:ligatures w14:val="standardContextual"/>
            </w:rPr>
          </w:pPr>
          <w:r>
            <w:rPr/>
            <w:t>10.3</w:t>
          </w:r>
          <w:r>
            <w:rPr>
              <w:rFonts w:eastAsia="" w:cs="" w:ascii="Calibri" w:hAnsi="Calibri" w:asciiTheme="minorHAnsi" w:cstheme="minorBidi" w:eastAsiaTheme="minorEastAsia" w:hAnsiTheme="minorHAnsi"/>
              <w:caps w:val="false"/>
              <w:smallCaps w:val="false"/>
              <w:kern w:val="2"/>
              <w14:ligatures w14:val="standardContextual"/>
            </w:rPr>
            <w:tab/>
          </w:r>
          <w:r>
            <w:rPr/>
            <w:t>Fortlaufende Verbesserung</w:t>
            <w:tab/>
            <w:t>19</w:t>
          </w:r>
        </w:p>
        <w:p>
          <w:pPr>
            <w:pStyle w:val="Inhaltsverzeichnis1"/>
            <w:rPr>
              <w:rFonts w:ascii="Calibri" w:hAnsi="Calibri" w:eastAsia="" w:cs="" w:asciiTheme="minorHAnsi" w:cstheme="minorBidi" w:eastAsiaTheme="minorEastAsia" w:hAnsiTheme="minorHAnsi"/>
              <w:b w:val="false"/>
              <w:b w:val="false"/>
              <w:caps w:val="false"/>
              <w:smallCaps w:val="false"/>
              <w:kern w:val="2"/>
              <w14:ligatures w14:val="standardContextual"/>
            </w:rPr>
          </w:pPr>
          <w:r>
            <w:rPr/>
            <w:t>11</w:t>
          </w:r>
          <w:r>
            <w:rPr>
              <w:rFonts w:eastAsia="" w:cs="" w:ascii="Calibri" w:hAnsi="Calibri" w:asciiTheme="minorHAnsi" w:cstheme="minorBidi" w:eastAsiaTheme="minorEastAsia" w:hAnsiTheme="minorHAnsi"/>
              <w:b w:val="false"/>
              <w:caps w:val="false"/>
              <w:smallCaps w:val="false"/>
              <w:kern w:val="2"/>
              <w14:ligatures w14:val="standardContextual"/>
            </w:rPr>
            <w:tab/>
          </w:r>
          <w:r>
            <w:rPr/>
            <w:t>Mitgeltende Unterlagen</w:t>
            <w:tab/>
            <w:t>19</w:t>
          </w:r>
          <w:r>
            <w:rPr/>
            <w:fldChar w:fldCharType="end"/>
          </w:r>
        </w:p>
      </w:sdtContent>
    </w:sdt>
    <w:p>
      <w:pPr>
        <w:pStyle w:val="Normal"/>
        <w:widowControl w:val="false"/>
        <w:ind w:left="0" w:hanging="0"/>
        <w:rPr>
          <w:rFonts w:ascii="Arial" w:hAnsi="Arial" w:cs="Arial"/>
          <w:b/>
          <w:b/>
          <w:caps/>
          <w:sz w:val="28"/>
          <w:szCs w:val="28"/>
        </w:rPr>
      </w:pPr>
      <w:r>
        <w:rPr>
          <w:rFonts w:cs="Arial" w:ascii="Arial" w:hAnsi="Arial"/>
          <w:b/>
          <w:caps/>
          <w:sz w:val="28"/>
          <w:szCs w:val="28"/>
        </w:rPr>
      </w:r>
    </w:p>
    <w:p>
      <w:pPr>
        <w:pStyle w:val="Normal"/>
        <w:widowControl w:val="false"/>
        <w:ind w:left="0" w:hanging="0"/>
        <w:rPr>
          <w:rFonts w:ascii="Arial" w:hAnsi="Arial" w:cs="Arial"/>
        </w:rPr>
      </w:pPr>
      <w:r>
        <w:rPr>
          <w:rFonts w:cs="Arial" w:ascii="Arial" w:hAnsi="Arial"/>
        </w:rPr>
      </w:r>
      <w:bookmarkStart w:id="0" w:name="_Toc416255098"/>
      <w:bookmarkStart w:id="1" w:name="_Toc324944688"/>
      <w:bookmarkStart w:id="2" w:name="_Toc227824724"/>
      <w:bookmarkStart w:id="3" w:name="_Toc227553616"/>
      <w:bookmarkStart w:id="4" w:name="_Toc173401771"/>
      <w:bookmarkStart w:id="5" w:name="_Toc164076763"/>
      <w:bookmarkStart w:id="6" w:name="_Toc163627938"/>
      <w:bookmarkStart w:id="7" w:name="_Toc416255098"/>
      <w:bookmarkStart w:id="8" w:name="_Toc324944688"/>
      <w:bookmarkStart w:id="9" w:name="_Toc227824724"/>
      <w:bookmarkStart w:id="10" w:name="_Toc227553616"/>
      <w:bookmarkStart w:id="11" w:name="_Toc173401771"/>
      <w:bookmarkStart w:id="12" w:name="_Toc164076763"/>
      <w:bookmarkStart w:id="13" w:name="_Toc163627938"/>
      <w:r>
        <w:br w:type="page"/>
      </w:r>
    </w:p>
    <w:p>
      <w:pPr>
        <w:pStyle w:val="Berschrift1"/>
        <w:widowControl w:val="false"/>
        <w:tabs>
          <w:tab w:val="clear" w:pos="900"/>
          <w:tab w:val="left" w:pos="851" w:leader="none"/>
        </w:tabs>
        <w:spacing w:lineRule="auto" w:line="240" w:before="240" w:after="120"/>
        <w:ind w:left="851" w:hanging="851"/>
        <w:rPr>
          <w:rFonts w:ascii="Arial" w:hAnsi="Arial"/>
          <w:sz w:val="28"/>
        </w:rPr>
      </w:pPr>
      <w:bookmarkStart w:id="14" w:name="_Toc416255098"/>
      <w:bookmarkStart w:id="15" w:name="_Toc324944688"/>
      <w:bookmarkStart w:id="16" w:name="_Toc227824724"/>
      <w:bookmarkStart w:id="17" w:name="_Toc227553616"/>
      <w:bookmarkStart w:id="18" w:name="_Toc173401771"/>
      <w:bookmarkStart w:id="19" w:name="_Toc164076763"/>
      <w:bookmarkStart w:id="20" w:name="_Toc163627938"/>
      <w:bookmarkStart w:id="21" w:name="_Toc163573177"/>
      <w:r>
        <w:rPr>
          <w:rFonts w:ascii="Arial" w:hAnsi="Arial"/>
          <w:sz w:val="28"/>
        </w:rPr>
        <w:t>1</w:t>
        <w:tab/>
        <w:t>Benutzerhinweise</w:t>
      </w:r>
      <w:bookmarkEnd w:id="14"/>
      <w:bookmarkEnd w:id="15"/>
      <w:bookmarkEnd w:id="16"/>
      <w:bookmarkEnd w:id="17"/>
      <w:bookmarkEnd w:id="18"/>
      <w:bookmarkEnd w:id="19"/>
      <w:bookmarkEnd w:id="20"/>
      <w:bookmarkEnd w:id="21"/>
    </w:p>
    <w:p>
      <w:pPr>
        <w:pStyle w:val="A4"/>
        <w:widowControl w:val="false"/>
        <w:suppressAutoHyphens w:val="false"/>
        <w:spacing w:before="0" w:after="120"/>
        <w:ind w:left="0" w:hanging="0"/>
        <w:rPr>
          <w:rFonts w:cs="Arial"/>
          <w:sz w:val="22"/>
          <w:szCs w:val="22"/>
        </w:rPr>
      </w:pPr>
      <w:bookmarkStart w:id="22" w:name="_Toc227824725"/>
      <w:bookmarkStart w:id="23" w:name="_Toc227553617"/>
      <w:r>
        <w:rPr>
          <w:rFonts w:cs="Arial"/>
          <w:sz w:val="22"/>
          <w:szCs w:val="22"/>
        </w:rPr>
        <w:t>Der aktuelle Stand des Managementhandbuchs ist für jeden Mitarbeiter über den zentralen Server zugänglich. Bei Überarbeitung des Managementhandbuchs werden alle Mitarbeiter informiert.</w:t>
      </w:r>
    </w:p>
    <w:p>
      <w:pPr>
        <w:pStyle w:val="A4"/>
        <w:widowControl w:val="false"/>
        <w:suppressAutoHyphens w:val="false"/>
        <w:spacing w:before="0" w:after="120"/>
        <w:ind w:left="0" w:hanging="0"/>
        <w:rPr>
          <w:rFonts w:cs="Arial"/>
          <w:sz w:val="22"/>
          <w:szCs w:val="22"/>
        </w:rPr>
      </w:pPr>
      <w:r>
        <w:rPr>
          <w:rFonts w:cs="Arial"/>
          <w:sz w:val="22"/>
          <w:szCs w:val="22"/>
        </w:rPr>
        <w:t>Die Anwendung aller zum Managementhandbuch mitgeltenden Dokumente ist für alle Mitarbeiter konsequent zu verfolgen.</w:t>
      </w:r>
    </w:p>
    <w:p>
      <w:pPr>
        <w:pStyle w:val="Normal"/>
        <w:widowControl w:val="false"/>
        <w:spacing w:before="0" w:after="120"/>
        <w:ind w:left="0" w:hanging="0"/>
        <w:rPr>
          <w:rFonts w:ascii="Arial" w:hAnsi="Arial" w:cs="Arial"/>
          <w:sz w:val="22"/>
          <w:szCs w:val="22"/>
        </w:rPr>
      </w:pPr>
      <w:r>
        <w:rPr>
          <w:rFonts w:cs="Arial" w:ascii="Arial" w:hAnsi="Arial"/>
          <w:sz w:val="22"/>
          <w:szCs w:val="22"/>
        </w:rPr>
        <w:t>Dieses Managementhandbuch</w:t>
      </w:r>
      <w:r>
        <w:rPr>
          <w:rFonts w:cs="Arial"/>
          <w:sz w:val="22"/>
          <w:szCs w:val="22"/>
        </w:rPr>
        <w:t xml:space="preserve"> </w:t>
      </w:r>
      <w:r>
        <w:rPr>
          <w:rFonts w:cs="Arial" w:ascii="Arial" w:hAnsi="Arial"/>
          <w:sz w:val="22"/>
          <w:szCs w:val="22"/>
        </w:rPr>
        <w:t xml:space="preserve">und alle mitgeltenden Dokumente sind und bleiben Eigentum der </w:t>
      </w:r>
      <w:bookmarkStart w:id="24" w:name="_Hlk495411404"/>
      <w:r>
        <w:rPr>
          <w:rFonts w:cs="Arial" w:ascii="Arial" w:hAnsi="Arial"/>
          <w:sz w:val="22"/>
          <w:szCs w:val="22"/>
        </w:rPr>
        <w:t>OsTech</w:t>
      </w:r>
      <w:r>
        <w:rPr>
          <w:rFonts w:cs="Arial" w:ascii="Arial" w:hAnsi="Arial"/>
          <w:bCs/>
          <w:sz w:val="22"/>
          <w:szCs w:val="22"/>
        </w:rPr>
        <w:t xml:space="preserve"> GmbH</w:t>
      </w:r>
      <w:bookmarkEnd w:id="24"/>
      <w:r>
        <w:rPr>
          <w:rFonts w:cs="Arial" w:ascii="Arial" w:hAnsi="Arial"/>
          <w:sz w:val="22"/>
          <w:szCs w:val="22"/>
        </w:rPr>
        <w:t xml:space="preserve">, im Folgenden „Gesellschaft“ genannt. </w:t>
      </w:r>
    </w:p>
    <w:p>
      <w:pPr>
        <w:pStyle w:val="Normal"/>
        <w:widowControl w:val="false"/>
        <w:ind w:left="0" w:hanging="0"/>
        <w:rPr>
          <w:rFonts w:ascii="Arial" w:hAnsi="Arial" w:cs="Arial"/>
          <w:b/>
          <w:b/>
          <w:sz w:val="22"/>
          <w:szCs w:val="22"/>
        </w:rPr>
      </w:pPr>
      <w:r>
        <w:rPr>
          <w:rFonts w:cs="Arial" w:ascii="Arial" w:hAnsi="Arial"/>
          <w:b/>
          <w:sz w:val="22"/>
          <w:szCs w:val="22"/>
        </w:rPr>
        <w:t xml:space="preserve">Der Inhalt ist vertraulich zu behandeln! </w:t>
      </w:r>
    </w:p>
    <w:p>
      <w:pPr>
        <w:pStyle w:val="Berschrift1"/>
        <w:pageBreakBefore w:val="false"/>
        <w:widowControl w:val="false"/>
        <w:tabs>
          <w:tab w:val="clear" w:pos="900"/>
          <w:tab w:val="left" w:pos="851" w:leader="none"/>
        </w:tabs>
        <w:spacing w:lineRule="auto" w:line="240" w:before="240" w:after="120"/>
        <w:ind w:left="851" w:hanging="851"/>
        <w:rPr>
          <w:rFonts w:ascii="Arial" w:hAnsi="Arial"/>
          <w:sz w:val="28"/>
        </w:rPr>
      </w:pPr>
      <w:bookmarkStart w:id="25" w:name="_Toc227824725"/>
      <w:bookmarkStart w:id="26" w:name="_Toc227553617"/>
      <w:bookmarkStart w:id="27" w:name="_Toc163573178"/>
      <w:bookmarkStart w:id="28" w:name="_Toc416255099"/>
      <w:bookmarkStart w:id="29" w:name="_Toc324944689"/>
      <w:r>
        <w:rPr>
          <w:rFonts w:ascii="Arial" w:hAnsi="Arial"/>
          <w:sz w:val="28"/>
        </w:rPr>
        <w:t>2</w:t>
        <w:tab/>
      </w:r>
      <w:bookmarkEnd w:id="25"/>
      <w:bookmarkEnd w:id="26"/>
      <w:r>
        <w:rPr>
          <w:rFonts w:ascii="Arial" w:hAnsi="Arial"/>
          <w:sz w:val="28"/>
        </w:rPr>
        <w:t>Vorbemerkung</w:t>
      </w:r>
      <w:bookmarkEnd w:id="27"/>
      <w:bookmarkEnd w:id="28"/>
      <w:bookmarkEnd w:id="29"/>
    </w:p>
    <w:p>
      <w:pPr>
        <w:pStyle w:val="Berschrift2"/>
        <w:widowControl w:val="false"/>
        <w:tabs>
          <w:tab w:val="clear" w:pos="708"/>
          <w:tab w:val="left" w:pos="851" w:leader="none"/>
        </w:tabs>
        <w:spacing w:before="240" w:after="120"/>
        <w:ind w:left="851" w:hanging="851"/>
        <w:rPr>
          <w:i w:val="false"/>
          <w:i w:val="false"/>
          <w:sz w:val="24"/>
          <w:szCs w:val="24"/>
        </w:rPr>
      </w:pPr>
      <w:bookmarkStart w:id="30" w:name="_Toc163573179"/>
      <w:bookmarkStart w:id="31" w:name="_Toc416255100"/>
      <w:bookmarkStart w:id="32" w:name="_Toc324944690"/>
      <w:bookmarkStart w:id="33" w:name="_Toc227824726"/>
      <w:bookmarkStart w:id="34" w:name="_Toc227553619"/>
      <w:r>
        <w:rPr>
          <w:i w:val="false"/>
          <w:sz w:val="24"/>
          <w:szCs w:val="24"/>
        </w:rPr>
        <w:t>2.1</w:t>
        <w:tab/>
        <w:t>Grundsatzerklärung der Geschäfts</w:t>
      </w:r>
      <w:bookmarkEnd w:id="32"/>
      <w:bookmarkEnd w:id="33"/>
      <w:bookmarkEnd w:id="34"/>
      <w:r>
        <w:rPr>
          <w:i w:val="false"/>
          <w:sz w:val="24"/>
          <w:szCs w:val="24"/>
        </w:rPr>
        <w:t>führung</w:t>
      </w:r>
      <w:bookmarkEnd w:id="30"/>
      <w:bookmarkEnd w:id="31"/>
    </w:p>
    <w:p>
      <w:pPr>
        <w:pStyle w:val="Normal"/>
        <w:widowControl w:val="false"/>
        <w:spacing w:before="0" w:after="120"/>
        <w:ind w:left="0" w:hanging="0"/>
        <w:rPr>
          <w:rFonts w:ascii="Arial" w:hAnsi="Arial" w:cs="Arial"/>
          <w:sz w:val="22"/>
          <w:szCs w:val="22"/>
        </w:rPr>
      </w:pPr>
      <w:r>
        <w:rPr>
          <w:rFonts w:cs="Arial" w:ascii="Arial" w:hAnsi="Arial"/>
          <w:sz w:val="22"/>
          <w:szCs w:val="22"/>
        </w:rPr>
        <w:t>Die grundsätzliche Überlegung für die Praktizierung eines Qualitätsmanagementsystems, liegt einerseits in dem Wunsch der Kunden der Gesellschaft nach einer ISO-Zertifizierung begründet und andererseits im eigenen Bestreben alle bewährten und relevanten Abläufe innerhalb der Gesellschaft einheitlich zentral zu dokumentieren. Das Ziel dieser Dokumentation soll sein, das erreichte hohe Qualitätsniveau und die Wettbewerbsfähigkeit der Gesellschaft zu festigen und kontinuierlich zu verbessern. Weitere Zielsetzungen sind, die strukturierte innere Organisation dem ständigen Wandel anzupassen, sowie weiterhin eine kooperative und erfolgreiche Zusammenarbeit mit Lieferanten und Kunden zu garantieren.</w:t>
      </w:r>
    </w:p>
    <w:p>
      <w:pPr>
        <w:pStyle w:val="Normal"/>
        <w:widowControl w:val="false"/>
        <w:ind w:left="0" w:hanging="0"/>
        <w:rPr>
          <w:rFonts w:ascii="Arial" w:hAnsi="Arial" w:cs="Arial"/>
          <w:sz w:val="22"/>
          <w:szCs w:val="22"/>
        </w:rPr>
      </w:pPr>
      <w:r>
        <w:rPr>
          <w:rFonts w:cs="Arial" w:ascii="Arial" w:hAnsi="Arial"/>
          <w:sz w:val="22"/>
          <w:szCs w:val="22"/>
        </w:rPr>
        <w:t xml:space="preserve">Die Strategie, diese Ziele zu erreichen, wurde mit der Überlegung ausgearbeitet, alle zur Verfügung stehenden Ressourcen des Unternehmens so zu nutzen, dass sämtliche Bereiche der Organisation mit den Möglichkeiten zeitgemäßer Technik und Methoden abgewickelt werden können. </w:t>
      </w:r>
    </w:p>
    <w:p>
      <w:pPr>
        <w:pStyle w:val="Berschrift2"/>
        <w:widowControl w:val="false"/>
        <w:tabs>
          <w:tab w:val="clear" w:pos="708"/>
          <w:tab w:val="left" w:pos="851" w:leader="none"/>
        </w:tabs>
        <w:spacing w:before="240" w:after="120"/>
        <w:ind w:left="851" w:hanging="851"/>
        <w:rPr>
          <w:i w:val="false"/>
          <w:i w:val="false"/>
          <w:sz w:val="24"/>
          <w:szCs w:val="24"/>
        </w:rPr>
      </w:pPr>
      <w:bookmarkStart w:id="35" w:name="_Toc163573180"/>
      <w:bookmarkStart w:id="36" w:name="_Toc416255101"/>
      <w:bookmarkStart w:id="37" w:name="_Toc324944691"/>
      <w:r>
        <w:rPr>
          <w:i w:val="false"/>
          <w:sz w:val="24"/>
          <w:szCs w:val="24"/>
        </w:rPr>
        <w:t>2.2</w:t>
        <w:tab/>
        <w:t>Verbindlichkeitserklärung</w:t>
      </w:r>
      <w:bookmarkEnd w:id="35"/>
      <w:bookmarkEnd w:id="36"/>
      <w:bookmarkEnd w:id="37"/>
    </w:p>
    <w:p>
      <w:pPr>
        <w:pStyle w:val="Normal"/>
        <w:widowControl w:val="false"/>
        <w:spacing w:before="0" w:after="120"/>
        <w:ind w:left="0" w:hanging="0"/>
        <w:rPr>
          <w:rFonts w:ascii="Arial" w:hAnsi="Arial" w:cs="Arial"/>
          <w:sz w:val="22"/>
          <w:szCs w:val="22"/>
        </w:rPr>
      </w:pPr>
      <w:r>
        <w:rPr>
          <w:rFonts w:cs="Arial" w:ascii="Arial" w:hAnsi="Arial"/>
          <w:sz w:val="22"/>
          <w:szCs w:val="22"/>
        </w:rPr>
        <w:t xml:space="preserve">Das Managementhandbuch, das die Qualitäts-, Arbeits- und Gesundheitsschutzpolitik der Gesellschaft festlegt, besitzt grundsätzlichen Charakter und bleibt damit verbindlich für alle Mitarbeiter/Innen, bei allen Tätigkeiten und im Hinblick auf alle Prozesse der Gesellschaft. </w:t>
      </w:r>
    </w:p>
    <w:p>
      <w:pPr>
        <w:pStyle w:val="Normal"/>
        <w:widowControl w:val="false"/>
        <w:spacing w:before="0" w:after="240"/>
        <w:ind w:left="0" w:hanging="0"/>
        <w:rPr>
          <w:rFonts w:ascii="Arial" w:hAnsi="Arial" w:cs="Arial"/>
          <w:sz w:val="22"/>
          <w:szCs w:val="22"/>
        </w:rPr>
      </w:pPr>
      <w:r>
        <w:rPr>
          <w:rFonts w:cs="Arial" w:ascii="Arial" w:hAnsi="Arial"/>
          <w:sz w:val="22"/>
          <w:szCs w:val="22"/>
        </w:rPr>
        <w:t>Die Geschäftsführung ist für die Einhaltung der Vorgaben verantwortlich. Durch das Managementhandbuch, die zugehörigen Prozesse, sowie zugehörige Anweisungen, Richtlinien und gesetzliche Vorschriften sind die qualitätssichernden Maßnahmen für die Gesellschaft festgelegt.</w:t>
      </w:r>
    </w:p>
    <w:p>
      <w:pPr>
        <w:pStyle w:val="Normal"/>
        <w:widowControl w:val="false"/>
        <w:spacing w:before="0" w:after="120"/>
        <w:ind w:left="0" w:hanging="0"/>
        <w:jc w:val="left"/>
        <w:rPr>
          <w:rFonts w:ascii="Arial" w:hAnsi="Arial" w:cs="Arial"/>
          <w:sz w:val="22"/>
          <w:szCs w:val="22"/>
        </w:rPr>
      </w:pPr>
      <w:r>
        <w:rPr>
          <w:rFonts w:cs="Arial" w:ascii="Arial" w:hAnsi="Arial"/>
          <w:sz w:val="22"/>
          <w:szCs w:val="22"/>
        </w:rPr>
        <w:t>Berlin, 01.04.2024</w:t>
      </w:r>
    </w:p>
    <w:p>
      <w:pPr>
        <w:pStyle w:val="Normal"/>
        <w:widowControl w:val="false"/>
        <w:spacing w:before="0" w:after="120"/>
        <w:ind w:left="0" w:hanging="0"/>
        <w:jc w:val="left"/>
        <w:rPr>
          <w:rFonts w:ascii="Arial" w:hAnsi="Arial" w:cs="Arial"/>
          <w:sz w:val="22"/>
          <w:szCs w:val="22"/>
        </w:rPr>
      </w:pPr>
      <w:r>
        <w:rPr>
          <w:rFonts w:cs="Arial" w:ascii="Arial" w:hAnsi="Arial"/>
          <w:color w:val="000000"/>
          <w:sz w:val="22"/>
          <w:szCs w:val="22"/>
          <w:shd w:fill="FFFEFC" w:val="clear"/>
        </w:rPr>
        <w:t>Dipl.-Ing. Robby Oswald</w:t>
      </w:r>
      <w:r>
        <w:rPr>
          <w:rFonts w:cs="Arial" w:ascii="Arial" w:hAnsi="Arial"/>
          <w:sz w:val="22"/>
          <w:szCs w:val="22"/>
        </w:rPr>
        <w:t xml:space="preserve"> – Inhaber, Geschäftsführer </w:t>
      </w:r>
    </w:p>
    <w:p>
      <w:pPr>
        <w:pStyle w:val="Normal"/>
        <w:widowControl w:val="false"/>
        <w:spacing w:before="0" w:after="120"/>
        <w:ind w:left="0" w:hanging="0"/>
        <w:jc w:val="left"/>
        <w:rPr>
          <w:rFonts w:ascii="Arial" w:hAnsi="Arial" w:cs="Arial"/>
          <w:b/>
          <w:b/>
          <w:bCs/>
          <w:kern w:val="2"/>
          <w:sz w:val="28"/>
          <w:szCs w:val="28"/>
        </w:rPr>
      </w:pPr>
      <w:r>
        <w:rPr>
          <w:rFonts w:cs="Arial" w:ascii="Arial" w:hAnsi="Arial"/>
          <w:b/>
          <w:bCs/>
          <w:kern w:val="2"/>
          <w:sz w:val="28"/>
          <w:szCs w:val="28"/>
        </w:rPr>
      </w:r>
    </w:p>
    <w:p>
      <w:pPr>
        <w:pStyle w:val="Berschrift1"/>
        <w:widowControl w:val="false"/>
        <w:numPr>
          <w:ilvl w:val="0"/>
          <w:numId w:val="28"/>
        </w:numPr>
        <w:tabs>
          <w:tab w:val="clear" w:pos="900"/>
          <w:tab w:val="left" w:pos="851" w:leader="none"/>
        </w:tabs>
        <w:spacing w:lineRule="auto" w:line="240"/>
        <w:ind w:left="851" w:hanging="851"/>
        <w:rPr>
          <w:rFonts w:ascii="Arial" w:hAnsi="Arial"/>
          <w:sz w:val="28"/>
        </w:rPr>
      </w:pPr>
      <w:bookmarkStart w:id="38" w:name="_Toc255409703"/>
      <w:bookmarkStart w:id="39" w:name="_Toc163573181"/>
      <w:bookmarkStart w:id="40" w:name="_Toc416255102"/>
      <w:bookmarkEnd w:id="38"/>
      <w:r>
        <w:rPr>
          <w:rFonts w:ascii="Arial" w:hAnsi="Arial"/>
          <w:sz w:val="28"/>
        </w:rPr>
        <w:t>Unternehmen</w:t>
      </w:r>
      <w:bookmarkEnd w:id="40"/>
      <w:r>
        <w:rPr>
          <w:rFonts w:ascii="Arial" w:hAnsi="Arial"/>
          <w:sz w:val="28"/>
        </w:rPr>
        <w:t>sdarstellung</w:t>
      </w:r>
      <w:bookmarkEnd w:id="39"/>
    </w:p>
    <w:p>
      <w:pPr>
        <w:pStyle w:val="Berschrift2"/>
        <w:tabs>
          <w:tab w:val="clear" w:pos="708"/>
          <w:tab w:val="left" w:pos="851" w:leader="none"/>
        </w:tabs>
        <w:spacing w:before="240" w:after="120"/>
        <w:ind w:left="0" w:hanging="0"/>
        <w:rPr>
          <w:i w:val="false"/>
          <w:i w:val="false"/>
          <w:sz w:val="24"/>
          <w:szCs w:val="24"/>
        </w:rPr>
      </w:pPr>
      <w:bookmarkStart w:id="41" w:name="_Toc163573182"/>
      <w:r>
        <w:rPr>
          <w:i w:val="false"/>
          <w:sz w:val="24"/>
          <w:szCs w:val="24"/>
        </w:rPr>
        <w:t>3.1</w:t>
        <w:tab/>
        <w:t>Über uns</w:t>
      </w:r>
      <w:bookmarkEnd w:id="41"/>
      <w:r>
        <w:rPr>
          <w:i w:val="false"/>
          <w:sz w:val="24"/>
          <w:szCs w:val="24"/>
        </w:rPr>
        <w:t xml:space="preserve"> </w:t>
      </w:r>
    </w:p>
    <w:p>
      <w:pPr>
        <w:pStyle w:val="Normal"/>
        <w:shd w:val="clear" w:color="auto" w:fill="FFFEFC"/>
        <w:spacing w:before="0" w:after="60"/>
        <w:ind w:left="0" w:hanging="0"/>
        <w:jc w:val="left"/>
        <w:rPr>
          <w:rFonts w:ascii="Arial" w:hAnsi="Arial" w:cs="Arial"/>
          <w:color w:val="000000"/>
          <w:sz w:val="22"/>
          <w:szCs w:val="22"/>
        </w:rPr>
      </w:pPr>
      <w:r>
        <w:rPr>
          <w:rFonts w:cs="Arial" w:ascii="Arial" w:hAnsi="Arial"/>
          <w:color w:val="000000"/>
          <w:sz w:val="22"/>
          <w:szCs w:val="22"/>
        </w:rPr>
        <w:t>OsTech electro-optical-instruments wurde 1998 von Dipl.-Ing. Robby Oswald gegründet.</w:t>
      </w:r>
    </w:p>
    <w:p>
      <w:pPr>
        <w:pStyle w:val="Normal"/>
        <w:shd w:val="clear" w:color="auto" w:fill="FFFEFC"/>
        <w:spacing w:before="0" w:after="60"/>
        <w:ind w:left="0" w:hanging="0"/>
        <w:jc w:val="left"/>
        <w:rPr>
          <w:rFonts w:ascii="Arial" w:hAnsi="Arial" w:cs="Arial"/>
          <w:color w:val="000000"/>
          <w:sz w:val="22"/>
          <w:szCs w:val="22"/>
        </w:rPr>
      </w:pPr>
      <w:r>
        <w:rPr>
          <w:rFonts w:cs="Arial" w:ascii="Arial" w:hAnsi="Arial"/>
          <w:color w:val="000000"/>
          <w:sz w:val="22"/>
          <w:szCs w:val="22"/>
        </w:rPr>
        <w:t>Die Firma ist spezialisiert auf die Entwicklung und Herstellung von Geräten zur Ansteuerung von Laserdioden und Peltierelementen.</w:t>
      </w:r>
    </w:p>
    <w:p>
      <w:pPr>
        <w:pStyle w:val="Normal"/>
        <w:shd w:val="clear" w:color="auto" w:fill="FFFEFC"/>
        <w:spacing w:before="0" w:after="60"/>
        <w:ind w:left="0" w:hanging="0"/>
        <w:jc w:val="left"/>
        <w:rPr>
          <w:rFonts w:ascii="Arial" w:hAnsi="Arial" w:cs="Arial"/>
          <w:color w:val="000000"/>
          <w:sz w:val="22"/>
          <w:szCs w:val="22"/>
        </w:rPr>
      </w:pPr>
      <w:r>
        <w:rPr>
          <w:rFonts w:cs="Arial" w:ascii="Arial" w:hAnsi="Arial"/>
          <w:color w:val="000000"/>
          <w:sz w:val="22"/>
          <w:szCs w:val="22"/>
        </w:rPr>
        <w:t>OsTech bietet ein modulares System, das Diodenlaser und Peltierelemente mit verschiedenen Maximalströmen und Spannungen ansteuern kann. Dabei wird eine Vielzahl von Ansteueroptionen in einem standardisierten Interface zur Verfügung gestellt, bei hoher Präzision und Sicherheit.</w:t>
      </w:r>
    </w:p>
    <w:p>
      <w:pPr>
        <w:pStyle w:val="Normal"/>
        <w:shd w:val="clear" w:color="auto" w:fill="FFFEFC"/>
        <w:spacing w:before="0" w:after="60"/>
        <w:ind w:left="0" w:hanging="0"/>
        <w:jc w:val="left"/>
        <w:rPr>
          <w:rFonts w:ascii="Arial" w:hAnsi="Arial" w:cs="Arial"/>
          <w:color w:val="000000"/>
          <w:sz w:val="22"/>
          <w:szCs w:val="22"/>
        </w:rPr>
      </w:pPr>
      <w:r>
        <w:rPr>
          <w:rFonts w:cs="Arial" w:ascii="Arial" w:hAnsi="Arial"/>
          <w:color w:val="000000"/>
          <w:sz w:val="22"/>
          <w:szCs w:val="22"/>
        </w:rPr>
        <w:t>OsTech kann von diesem Standard ausgehend schnell und zuverlässig kundenspezifische Versionen entwickeln und fertigen. Zum Beispiel sehr kompakte, kostenoptimierte Versionen, Versionen mit spezifischen Laseransteuerungen und besonders auch medizinische Lasertreiber. OsTech kann hohe Qualität und Verfügbarkeit seiner Treiber gewährleisten.</w:t>
      </w:r>
    </w:p>
    <w:p>
      <w:pPr>
        <w:pStyle w:val="Berschrift2"/>
        <w:tabs>
          <w:tab w:val="clear" w:pos="708"/>
          <w:tab w:val="left" w:pos="851" w:leader="none"/>
        </w:tabs>
        <w:spacing w:before="240" w:after="120"/>
        <w:ind w:left="0" w:hanging="0"/>
        <w:rPr>
          <w:i w:val="false"/>
          <w:i w:val="false"/>
          <w:sz w:val="24"/>
          <w:szCs w:val="24"/>
        </w:rPr>
      </w:pPr>
      <w:bookmarkStart w:id="42" w:name="_Toc255409703"/>
      <w:bookmarkStart w:id="43" w:name="_Toc416255105"/>
      <w:bookmarkStart w:id="44" w:name="_Toc324944695"/>
      <w:bookmarkStart w:id="45" w:name="_Toc255409706"/>
      <w:bookmarkStart w:id="46" w:name="_Toc163573183"/>
      <w:bookmarkEnd w:id="42"/>
      <w:bookmarkEnd w:id="43"/>
      <w:bookmarkEnd w:id="44"/>
      <w:bookmarkEnd w:id="45"/>
      <w:r>
        <w:rPr>
          <w:i w:val="false"/>
          <w:sz w:val="24"/>
          <w:szCs w:val="24"/>
        </w:rPr>
        <w:t>3.2</w:t>
        <w:tab/>
        <w:t>Unsere Produkte</w:t>
      </w:r>
      <w:bookmarkEnd w:id="46"/>
    </w:p>
    <w:p>
      <w:pPr>
        <w:pStyle w:val="NormalWeb"/>
        <w:numPr>
          <w:ilvl w:val="0"/>
          <w:numId w:val="27"/>
        </w:numPr>
        <w:spacing w:beforeAutospacing="0" w:before="0" w:afterAutospacing="0" w:after="0"/>
        <w:jc w:val="left"/>
        <w:rPr>
          <w:rFonts w:ascii="Arial" w:hAnsi="Arial" w:cs="Arial"/>
          <w:sz w:val="22"/>
          <w:szCs w:val="22"/>
        </w:rPr>
      </w:pPr>
      <w:r>
        <w:rPr>
          <w:rFonts w:cs="Arial" w:ascii="Arial" w:hAnsi="Arial"/>
          <w:sz w:val="22"/>
          <w:szCs w:val="22"/>
        </w:rPr>
        <w:t>Lasertreiber</w:t>
      </w:r>
    </w:p>
    <w:p>
      <w:pPr>
        <w:pStyle w:val="NormalWeb"/>
        <w:numPr>
          <w:ilvl w:val="0"/>
          <w:numId w:val="27"/>
        </w:numPr>
        <w:spacing w:beforeAutospacing="0" w:before="0" w:afterAutospacing="0" w:after="0"/>
        <w:jc w:val="left"/>
        <w:rPr>
          <w:rFonts w:ascii="Arial" w:hAnsi="Arial" w:cs="Arial"/>
          <w:sz w:val="22"/>
          <w:szCs w:val="22"/>
        </w:rPr>
      </w:pPr>
      <w:r>
        <w:rPr>
          <w:rFonts w:cs="Arial" w:ascii="Arial" w:hAnsi="Arial"/>
          <w:sz w:val="22"/>
          <w:szCs w:val="22"/>
        </w:rPr>
        <w:t>TEC-Regler</w:t>
      </w:r>
    </w:p>
    <w:p>
      <w:pPr>
        <w:pStyle w:val="NormalWeb"/>
        <w:numPr>
          <w:ilvl w:val="0"/>
          <w:numId w:val="27"/>
        </w:numPr>
        <w:spacing w:beforeAutospacing="0" w:before="0" w:afterAutospacing="0" w:after="0"/>
        <w:jc w:val="left"/>
        <w:rPr>
          <w:rFonts w:ascii="Arial" w:hAnsi="Arial" w:cs="Arial"/>
          <w:ins w:id="2" w:author="Unbekannter Autor" w:date="2024-06-13T10:19:35Z"/>
          <w:sz w:val="22"/>
          <w:szCs w:val="22"/>
        </w:rPr>
      </w:pPr>
      <w:r>
        <w:rPr>
          <w:rFonts w:cs="Arial" w:ascii="Arial" w:hAnsi="Arial"/>
          <w:sz w:val="22"/>
          <w:szCs w:val="22"/>
        </w:rPr>
        <w:t>Dioden</w:t>
      </w:r>
      <w:del w:id="0" w:author="Unbekannter Autor" w:date="2024-06-13T10:16:23Z">
        <w:r>
          <w:rPr>
            <w:rFonts w:cs="Arial" w:ascii="Arial" w:hAnsi="Arial"/>
            <w:sz w:val="22"/>
            <w:szCs w:val="22"/>
          </w:rPr>
          <w:delText>f</w:delText>
        </w:r>
      </w:del>
      <w:ins w:id="1" w:author="Unbekannter Autor" w:date="2024-06-13T10:16:23Z">
        <w:r>
          <w:rPr>
            <w:rFonts w:cs="Arial" w:ascii="Arial" w:hAnsi="Arial"/>
            <w:sz w:val="22"/>
            <w:szCs w:val="22"/>
          </w:rPr>
          <w:t>l</w:t>
        </w:r>
      </w:ins>
    </w:p>
    <w:p>
      <w:pPr>
        <w:pStyle w:val="NormalWeb"/>
        <w:numPr>
          <w:ilvl w:val="0"/>
          <w:numId w:val="27"/>
        </w:numPr>
        <w:spacing w:beforeAutospacing="0" w:before="0" w:afterAutospacing="0" w:after="0"/>
        <w:jc w:val="left"/>
        <w:rPr>
          <w:rFonts w:ascii="Arial" w:hAnsi="Arial" w:cs="Arial"/>
          <w:sz w:val="22"/>
          <w:szCs w:val="22"/>
        </w:rPr>
      </w:pPr>
      <w:r>
        <w:rPr>
          <w:rFonts w:cs="Arial" w:ascii="Arial" w:hAnsi="Arial"/>
          <w:sz w:val="22"/>
          <w:szCs w:val="22"/>
        </w:rPr>
        <w:t>asersysteme</w:t>
      </w:r>
    </w:p>
    <w:p>
      <w:pPr>
        <w:pStyle w:val="NormalWeb"/>
        <w:numPr>
          <w:ilvl w:val="0"/>
          <w:numId w:val="27"/>
        </w:numPr>
        <w:spacing w:beforeAutospacing="0" w:before="0" w:afterAutospacing="0" w:after="0"/>
        <w:jc w:val="left"/>
        <w:rPr>
          <w:rFonts w:ascii="Arial" w:hAnsi="Arial" w:cs="Arial"/>
          <w:sz w:val="22"/>
          <w:szCs w:val="22"/>
        </w:rPr>
      </w:pPr>
      <w:r>
        <w:rPr>
          <w:rFonts w:cs="Arial" w:ascii="Arial" w:hAnsi="Arial"/>
          <w:sz w:val="22"/>
          <w:szCs w:val="22"/>
        </w:rPr>
        <w:t>Kühlkörper</w:t>
      </w:r>
    </w:p>
    <w:p>
      <w:pPr>
        <w:pStyle w:val="NormalWeb"/>
        <w:numPr>
          <w:ilvl w:val="0"/>
          <w:numId w:val="27"/>
        </w:numPr>
        <w:spacing w:beforeAutospacing="0" w:before="0" w:afterAutospacing="0" w:after="120"/>
        <w:jc w:val="left"/>
        <w:rPr>
          <w:rFonts w:ascii="Arial" w:hAnsi="Arial" w:cs="Arial"/>
          <w:sz w:val="22"/>
          <w:szCs w:val="22"/>
        </w:rPr>
      </w:pPr>
      <w:r>
        <w:rPr>
          <w:rFonts w:cs="Arial" w:ascii="Arial" w:hAnsi="Arial"/>
          <w:sz w:val="22"/>
          <w:szCs w:val="22"/>
        </w:rPr>
        <w:t>Zubehör</w:t>
      </w:r>
    </w:p>
    <w:p>
      <w:pPr>
        <w:pStyle w:val="Berschrift1"/>
        <w:keepNext w:val="false"/>
        <w:pageBreakBefore w:val="false"/>
        <w:widowControl w:val="false"/>
        <w:numPr>
          <w:ilvl w:val="0"/>
          <w:numId w:val="2"/>
        </w:numPr>
        <w:tabs>
          <w:tab w:val="clear" w:pos="900"/>
          <w:tab w:val="left" w:pos="851" w:leader="none"/>
        </w:tabs>
        <w:spacing w:lineRule="auto" w:line="240" w:before="240" w:after="120"/>
        <w:ind w:left="851" w:hanging="851"/>
        <w:rPr>
          <w:rFonts w:ascii="Arial" w:hAnsi="Arial"/>
          <w:sz w:val="28"/>
        </w:rPr>
      </w:pPr>
      <w:bookmarkStart w:id="47" w:name="_Toc416255105"/>
      <w:bookmarkStart w:id="48" w:name="_Toc324944695"/>
      <w:bookmarkStart w:id="49" w:name="_Toc255409706"/>
      <w:bookmarkStart w:id="50" w:name="_Toc416255109"/>
      <w:bookmarkStart w:id="51" w:name="_Toc324944698"/>
      <w:bookmarkStart w:id="52" w:name="_Toc163573184"/>
      <w:bookmarkEnd w:id="47"/>
      <w:bookmarkEnd w:id="48"/>
      <w:bookmarkEnd w:id="49"/>
      <w:bookmarkEnd w:id="51"/>
      <w:r>
        <w:rPr>
          <w:rFonts w:ascii="Arial" w:hAnsi="Arial"/>
          <w:sz w:val="28"/>
        </w:rPr>
        <w:t>Kontext der Organisation</w:t>
      </w:r>
      <w:bookmarkEnd w:id="52"/>
    </w:p>
    <w:p>
      <w:pPr>
        <w:pStyle w:val="Berschrift2"/>
        <w:widowControl w:val="false"/>
        <w:tabs>
          <w:tab w:val="clear" w:pos="708"/>
          <w:tab w:val="left" w:pos="851" w:leader="none"/>
        </w:tabs>
        <w:spacing w:before="240" w:after="120"/>
        <w:ind w:left="0" w:hanging="0"/>
        <w:rPr>
          <w:i w:val="false"/>
          <w:i w:val="false"/>
          <w:sz w:val="24"/>
          <w:szCs w:val="24"/>
        </w:rPr>
      </w:pPr>
      <w:bookmarkStart w:id="53" w:name="_Toc324944698"/>
      <w:bookmarkStart w:id="54" w:name="_Toc163573185"/>
      <w:bookmarkEnd w:id="53"/>
      <w:r>
        <w:rPr>
          <w:i w:val="false"/>
          <w:sz w:val="24"/>
          <w:szCs w:val="24"/>
        </w:rPr>
        <w:t>4.1</w:t>
        <w:tab/>
        <w:t>Verstehen der Organisation und ihres Kontextes</w:t>
      </w:r>
      <w:bookmarkEnd w:id="54"/>
    </w:p>
    <w:p>
      <w:pPr>
        <w:pStyle w:val="Normal"/>
        <w:spacing w:before="0" w:after="120"/>
        <w:ind w:left="0" w:hanging="0"/>
        <w:rPr>
          <w:rFonts w:ascii="Arial" w:hAnsi="Arial" w:cs="Arial"/>
          <w:sz w:val="22"/>
          <w:szCs w:val="22"/>
        </w:rPr>
      </w:pPr>
      <w:r>
        <w:rPr>
          <w:rFonts w:cs="Arial" w:ascii="Arial" w:hAnsi="Arial"/>
          <w:sz w:val="22"/>
          <w:szCs w:val="22"/>
        </w:rPr>
        <w:t>Es wird sichergestellt, dass der Kontext der Gesellschaft mitsamt den relevanten internen und externen Themen, interessierte Parteien und Anforderungen verstanden wird. Die relevanten internen und externen Themen des Unternehmens werden von der Geschäftsführung bestimmt und jährlich auf Aktualität überprüft.</w:t>
      </w:r>
    </w:p>
    <w:p>
      <w:pPr>
        <w:pStyle w:val="Normal"/>
        <w:spacing w:before="0" w:after="120"/>
        <w:ind w:left="0" w:hanging="0"/>
        <w:rPr>
          <w:rFonts w:ascii="Arial" w:hAnsi="Arial" w:cs="Arial"/>
          <w:sz w:val="22"/>
          <w:szCs w:val="22"/>
        </w:rPr>
      </w:pPr>
      <w:r>
        <w:rPr>
          <w:rFonts w:cs="Arial" w:ascii="Arial" w:hAnsi="Arial"/>
          <w:sz w:val="22"/>
          <w:szCs w:val="22"/>
        </w:rPr>
        <w:t>Folgende interne und externe Themen des Unternehmens sind relevant:</w:t>
      </w:r>
    </w:p>
    <w:tbl>
      <w:tblPr>
        <w:tblW w:w="9459" w:type="dxa"/>
        <w:jc w:val="left"/>
        <w:tblInd w:w="34" w:type="dxa"/>
        <w:tblLayout w:type="fixed"/>
        <w:tblCellMar>
          <w:top w:w="0" w:type="dxa"/>
          <w:left w:w="108" w:type="dxa"/>
          <w:bottom w:w="0" w:type="dxa"/>
          <w:right w:w="108" w:type="dxa"/>
        </w:tblCellMar>
        <w:tblLook w:val="04a0" w:noHBand="0" w:noVBand="1" w:firstColumn="1" w:lastRow="0" w:lastColumn="0" w:firstRow="1"/>
      </w:tblPr>
      <w:tblGrid>
        <w:gridCol w:w="1633"/>
        <w:gridCol w:w="2852"/>
        <w:gridCol w:w="1685"/>
        <w:gridCol w:w="3288"/>
      </w:tblGrid>
      <w:tr>
        <w:trPr>
          <w:tblHeader w:val="true"/>
        </w:trPr>
        <w:tc>
          <w:tcPr>
            <w:tcW w:w="4485" w:type="dxa"/>
            <w:gridSpan w:val="2"/>
            <w:tcBorders>
              <w:top w:val="single" w:sz="4" w:space="0" w:color="000000"/>
              <w:left w:val="single" w:sz="4" w:space="0" w:color="000000"/>
              <w:bottom w:val="single" w:sz="4" w:space="0" w:color="000000"/>
              <w:right w:val="single" w:sz="4" w:space="0" w:color="000000"/>
            </w:tcBorders>
            <w:shd w:color="auto" w:fill="E36C0A" w:themeFill="accent6" w:themeFillShade="bf" w:val="clear"/>
          </w:tcPr>
          <w:p>
            <w:pPr>
              <w:pStyle w:val="Normal"/>
              <w:widowControl w:val="false"/>
              <w:ind w:left="0" w:hanging="0"/>
              <w:rPr>
                <w:rFonts w:ascii="Arial" w:hAnsi="Arial" w:cs="Arial"/>
                <w:b/>
                <w:b/>
                <w:color w:val="FFFFFF" w:themeColor="background1"/>
                <w:sz w:val="20"/>
                <w:szCs w:val="20"/>
              </w:rPr>
            </w:pPr>
            <w:r>
              <w:rPr>
                <w:rFonts w:cs="Arial" w:ascii="Arial" w:hAnsi="Arial"/>
                <w:b/>
                <w:color w:val="FFFFFF" w:themeColor="background1"/>
                <w:sz w:val="20"/>
                <w:szCs w:val="20"/>
              </w:rPr>
              <w:t>Relevante interne Themen</w:t>
            </w:r>
          </w:p>
        </w:tc>
        <w:tc>
          <w:tcPr>
            <w:tcW w:w="4973" w:type="dxa"/>
            <w:gridSpan w:val="2"/>
            <w:tcBorders>
              <w:top w:val="single" w:sz="4" w:space="0" w:color="000000"/>
              <w:left w:val="single" w:sz="4" w:space="0" w:color="000000"/>
              <w:bottom w:val="single" w:sz="4" w:space="0" w:color="000000"/>
              <w:right w:val="single" w:sz="4" w:space="0" w:color="000000"/>
            </w:tcBorders>
            <w:shd w:color="auto" w:fill="E36C0A" w:themeFill="accent6" w:themeFillShade="bf" w:val="clear"/>
          </w:tcPr>
          <w:p>
            <w:pPr>
              <w:pStyle w:val="Normal"/>
              <w:widowControl w:val="false"/>
              <w:ind w:left="0" w:hanging="0"/>
              <w:rPr>
                <w:rFonts w:ascii="Arial" w:hAnsi="Arial" w:cs="Arial"/>
                <w:b/>
                <w:b/>
                <w:color w:val="FFFFFF" w:themeColor="background1"/>
                <w:sz w:val="20"/>
                <w:szCs w:val="20"/>
              </w:rPr>
            </w:pPr>
            <w:r>
              <w:rPr>
                <w:rFonts w:cs="Arial" w:ascii="Arial" w:hAnsi="Arial"/>
                <w:b/>
                <w:color w:val="FFFFFF" w:themeColor="background1"/>
                <w:sz w:val="20"/>
                <w:szCs w:val="20"/>
              </w:rPr>
              <w:t>Relevante externe Themen</w:t>
            </w:r>
          </w:p>
        </w:tc>
      </w:tr>
      <w:tr>
        <w:trPr>
          <w:tblHeader w:val="true"/>
          <w:trHeight w:val="276" w:hRule="atLeast"/>
        </w:trPr>
        <w:tc>
          <w:tcPr>
            <w:tcW w:w="1633" w:type="dxa"/>
            <w:tcBorders>
              <w:top w:val="single" w:sz="4" w:space="0" w:color="000000"/>
              <w:left w:val="single" w:sz="4" w:space="0" w:color="000000"/>
              <w:bottom w:val="single" w:sz="4" w:space="0" w:color="000000"/>
              <w:right w:val="single" w:sz="4" w:space="0" w:color="000000"/>
            </w:tcBorders>
            <w:shd w:color="auto" w:fill="F79646" w:themeFill="accent6" w:val="clear"/>
          </w:tcPr>
          <w:p>
            <w:pPr>
              <w:pStyle w:val="Normal"/>
              <w:widowControl w:val="false"/>
              <w:ind w:left="0" w:hanging="0"/>
              <w:rPr>
                <w:rFonts w:ascii="Arial" w:hAnsi="Arial" w:cs="Arial"/>
                <w:sz w:val="20"/>
                <w:szCs w:val="20"/>
              </w:rPr>
            </w:pPr>
            <w:r>
              <w:rPr>
                <w:rFonts w:cs="Arial" w:ascii="Arial" w:hAnsi="Arial"/>
                <w:sz w:val="20"/>
                <w:szCs w:val="20"/>
              </w:rPr>
              <w:t>Themen</w:t>
            </w:r>
          </w:p>
        </w:tc>
        <w:tc>
          <w:tcPr>
            <w:tcW w:w="2852" w:type="dxa"/>
            <w:tcBorders>
              <w:top w:val="single" w:sz="4" w:space="0" w:color="000000"/>
              <w:left w:val="single" w:sz="4" w:space="0" w:color="000000"/>
              <w:bottom w:val="single" w:sz="4" w:space="0" w:color="000000"/>
              <w:right w:val="single" w:sz="4" w:space="0" w:color="000000"/>
            </w:tcBorders>
            <w:shd w:color="auto" w:fill="F79646" w:themeFill="accent6" w:val="clear"/>
          </w:tcPr>
          <w:p>
            <w:pPr>
              <w:pStyle w:val="Normal"/>
              <w:widowControl w:val="false"/>
              <w:ind w:left="0" w:hanging="0"/>
              <w:rPr>
                <w:rFonts w:ascii="Arial" w:hAnsi="Arial" w:cs="Arial"/>
                <w:sz w:val="20"/>
                <w:szCs w:val="20"/>
              </w:rPr>
            </w:pPr>
            <w:r>
              <w:rPr>
                <w:rFonts w:cs="Arial" w:ascii="Arial" w:hAnsi="Arial"/>
                <w:sz w:val="20"/>
                <w:szCs w:val="20"/>
              </w:rPr>
              <w:t>Bewertungsmaßstab</w:t>
            </w:r>
          </w:p>
        </w:tc>
        <w:tc>
          <w:tcPr>
            <w:tcW w:w="1685" w:type="dxa"/>
            <w:tcBorders>
              <w:top w:val="single" w:sz="4" w:space="0" w:color="000000"/>
              <w:left w:val="single" w:sz="4" w:space="0" w:color="000000"/>
              <w:bottom w:val="single" w:sz="4" w:space="0" w:color="000000"/>
              <w:right w:val="single" w:sz="4" w:space="0" w:color="000000"/>
            </w:tcBorders>
            <w:shd w:color="auto" w:fill="F79646" w:themeFill="accent6" w:val="clear"/>
          </w:tcPr>
          <w:p>
            <w:pPr>
              <w:pStyle w:val="Normal"/>
              <w:widowControl w:val="false"/>
              <w:ind w:left="0" w:hanging="0"/>
              <w:rPr>
                <w:rFonts w:ascii="Arial" w:hAnsi="Arial" w:cs="Arial"/>
                <w:sz w:val="20"/>
                <w:szCs w:val="20"/>
              </w:rPr>
            </w:pPr>
            <w:r>
              <w:rPr>
                <w:rFonts w:cs="Arial" w:ascii="Arial" w:hAnsi="Arial"/>
                <w:sz w:val="20"/>
                <w:szCs w:val="20"/>
              </w:rPr>
              <w:t>Themen</w:t>
            </w:r>
          </w:p>
        </w:tc>
        <w:tc>
          <w:tcPr>
            <w:tcW w:w="3288" w:type="dxa"/>
            <w:tcBorders>
              <w:top w:val="single" w:sz="4" w:space="0" w:color="000000"/>
              <w:left w:val="single" w:sz="4" w:space="0" w:color="000000"/>
              <w:bottom w:val="single" w:sz="4" w:space="0" w:color="000000"/>
              <w:right w:val="single" w:sz="4" w:space="0" w:color="000000"/>
            </w:tcBorders>
            <w:shd w:color="auto" w:fill="F79646" w:themeFill="accent6" w:val="clear"/>
          </w:tcPr>
          <w:p>
            <w:pPr>
              <w:pStyle w:val="Normal"/>
              <w:widowControl w:val="false"/>
              <w:ind w:left="0" w:hanging="0"/>
              <w:rPr>
                <w:rFonts w:ascii="Arial" w:hAnsi="Arial" w:cs="Arial"/>
                <w:sz w:val="20"/>
                <w:szCs w:val="20"/>
              </w:rPr>
            </w:pPr>
            <w:r>
              <w:rPr>
                <w:rFonts w:cs="Arial" w:ascii="Arial" w:hAnsi="Arial"/>
                <w:sz w:val="20"/>
                <w:szCs w:val="20"/>
              </w:rPr>
              <w:t>Bewertungsmaßstab</w:t>
            </w:r>
          </w:p>
        </w:tc>
      </w:tr>
      <w:tr>
        <w:trPr>
          <w:tblHeader w:val="true"/>
        </w:trPr>
        <w:tc>
          <w:tcPr>
            <w:tcW w:w="1633"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Mitarbeiter-</w:t>
              <w:br/>
              <w:t>zufriedenheit</w:t>
            </w:r>
          </w:p>
        </w:tc>
        <w:tc>
          <w:tcPr>
            <w:tcW w:w="2852"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Mitarbeitergespräche</w:t>
            </w:r>
          </w:p>
          <w:p>
            <w:pPr>
              <w:pStyle w:val="Normal"/>
              <w:widowControl w:val="false"/>
              <w:ind w:left="0" w:hanging="0"/>
              <w:rPr>
                <w:rFonts w:ascii="Arial" w:hAnsi="Arial" w:cs="Arial"/>
                <w:sz w:val="18"/>
                <w:szCs w:val="18"/>
              </w:rPr>
            </w:pPr>
            <w:r>
              <w:rPr>
                <w:rFonts w:cs="Arial" w:ascii="Arial" w:hAnsi="Arial"/>
                <w:sz w:val="18"/>
                <w:szCs w:val="18"/>
              </w:rPr>
              <w:t>Fluktuation</w:t>
            </w:r>
          </w:p>
        </w:tc>
        <w:tc>
          <w:tcPr>
            <w:tcW w:w="1685"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Wirtschaftliche Entwicklung</w:t>
            </w:r>
          </w:p>
        </w:tc>
        <w:tc>
          <w:tcPr>
            <w:tcW w:w="3288"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Konjunktur</w:t>
            </w:r>
          </w:p>
          <w:p>
            <w:pPr>
              <w:pStyle w:val="Normal"/>
              <w:widowControl w:val="false"/>
              <w:ind w:left="0" w:hanging="0"/>
              <w:rPr>
                <w:rFonts w:ascii="Arial" w:hAnsi="Arial" w:cs="Arial"/>
                <w:sz w:val="18"/>
                <w:szCs w:val="18"/>
              </w:rPr>
            </w:pPr>
            <w:r>
              <w:rPr>
                <w:rFonts w:cs="Arial" w:ascii="Arial" w:hAnsi="Arial"/>
                <w:sz w:val="18"/>
                <w:szCs w:val="18"/>
              </w:rPr>
              <w:t>Branchendaten</w:t>
            </w:r>
          </w:p>
        </w:tc>
      </w:tr>
      <w:tr>
        <w:trPr>
          <w:tblHeader w:val="true"/>
        </w:trPr>
        <w:tc>
          <w:tcPr>
            <w:tcW w:w="1633"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Mitarbeiter-</w:t>
              <w:br/>
              <w:t>qualifikation</w:t>
            </w:r>
          </w:p>
        </w:tc>
        <w:tc>
          <w:tcPr>
            <w:tcW w:w="2852"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Schulungen/</w:t>
              <w:br/>
              <w:t>Fortbildungen</w:t>
            </w:r>
          </w:p>
          <w:p>
            <w:pPr>
              <w:pStyle w:val="Normal"/>
              <w:widowControl w:val="false"/>
              <w:ind w:left="0" w:hanging="0"/>
              <w:rPr>
                <w:rFonts w:ascii="Arial" w:hAnsi="Arial" w:cs="Arial"/>
                <w:sz w:val="18"/>
                <w:szCs w:val="18"/>
              </w:rPr>
            </w:pPr>
            <w:r>
              <w:rPr>
                <w:rFonts w:cs="Arial" w:ascii="Arial" w:hAnsi="Arial"/>
                <w:sz w:val="18"/>
                <w:szCs w:val="18"/>
              </w:rPr>
              <w:t>Ausbildung</w:t>
              <w:br/>
              <w:t>Praktische Erfahrung</w:t>
            </w:r>
          </w:p>
        </w:tc>
        <w:tc>
          <w:tcPr>
            <w:tcW w:w="1685"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Marktsituation</w:t>
            </w:r>
          </w:p>
        </w:tc>
        <w:tc>
          <w:tcPr>
            <w:tcW w:w="3288"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Marktvolumen</w:t>
            </w:r>
          </w:p>
          <w:p>
            <w:pPr>
              <w:pStyle w:val="Normal"/>
              <w:widowControl w:val="false"/>
              <w:ind w:left="0" w:hanging="0"/>
              <w:rPr>
                <w:rFonts w:ascii="Arial" w:hAnsi="Arial" w:cs="Arial"/>
                <w:sz w:val="18"/>
                <w:szCs w:val="18"/>
              </w:rPr>
            </w:pPr>
            <w:r>
              <w:rPr>
                <w:rFonts w:cs="Arial" w:ascii="Arial" w:hAnsi="Arial"/>
                <w:sz w:val="18"/>
                <w:szCs w:val="18"/>
              </w:rPr>
              <w:t>Marktanteil</w:t>
            </w:r>
          </w:p>
        </w:tc>
      </w:tr>
      <w:tr>
        <w:trPr>
          <w:tblHeader w:val="true"/>
        </w:trPr>
        <w:tc>
          <w:tcPr>
            <w:tcW w:w="1633"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Infrastruktur</w:t>
            </w:r>
          </w:p>
        </w:tc>
        <w:tc>
          <w:tcPr>
            <w:tcW w:w="2852"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Vorhandene Infrastruktur</w:t>
            </w:r>
          </w:p>
          <w:p>
            <w:pPr>
              <w:pStyle w:val="Normal"/>
              <w:widowControl w:val="false"/>
              <w:ind w:left="0" w:hanging="0"/>
              <w:rPr>
                <w:rFonts w:ascii="Arial" w:hAnsi="Arial" w:cs="Arial"/>
                <w:sz w:val="18"/>
                <w:szCs w:val="18"/>
              </w:rPr>
            </w:pPr>
            <w:r>
              <w:rPr>
                <w:rFonts w:cs="Arial" w:ascii="Arial" w:hAnsi="Arial"/>
                <w:sz w:val="18"/>
                <w:szCs w:val="18"/>
              </w:rPr>
              <w:t>Neuinvestitionen</w:t>
            </w:r>
          </w:p>
        </w:tc>
        <w:tc>
          <w:tcPr>
            <w:tcW w:w="1685"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Wettbewerbs-</w:t>
              <w:br/>
              <w:t>situation</w:t>
            </w:r>
          </w:p>
        </w:tc>
        <w:tc>
          <w:tcPr>
            <w:tcW w:w="3288"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 xml:space="preserve">Bench Mark Konkurrenz </w:t>
            </w:r>
          </w:p>
        </w:tc>
      </w:tr>
      <w:tr>
        <w:trPr>
          <w:tblHeader w:val="true"/>
        </w:trPr>
        <w:tc>
          <w:tcPr>
            <w:tcW w:w="1633"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Behörden und Gesetzgebung</w:t>
            </w:r>
          </w:p>
        </w:tc>
        <w:tc>
          <w:tcPr>
            <w:tcW w:w="2852"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Zertifizierungen</w:t>
            </w:r>
          </w:p>
          <w:p>
            <w:pPr>
              <w:pStyle w:val="Normal"/>
              <w:widowControl w:val="false"/>
              <w:ind w:left="0" w:hanging="0"/>
              <w:rPr>
                <w:rFonts w:ascii="Arial" w:hAnsi="Arial" w:cs="Arial"/>
                <w:sz w:val="18"/>
                <w:szCs w:val="18"/>
              </w:rPr>
            </w:pPr>
            <w:r>
              <w:rPr>
                <w:rFonts w:cs="Arial" w:ascii="Arial" w:hAnsi="Arial"/>
                <w:sz w:val="18"/>
                <w:szCs w:val="18"/>
              </w:rPr>
              <w:t>Aktuelle Gesetze</w:t>
            </w:r>
          </w:p>
        </w:tc>
        <w:tc>
          <w:tcPr>
            <w:tcW w:w="1685"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jc w:val="left"/>
              <w:rPr>
                <w:rFonts w:ascii="Arial" w:hAnsi="Arial" w:cs="Arial"/>
                <w:sz w:val="18"/>
                <w:szCs w:val="18"/>
              </w:rPr>
            </w:pPr>
            <w:r>
              <w:rPr>
                <w:rFonts w:cs="Arial" w:ascii="Arial" w:hAnsi="Arial"/>
                <w:sz w:val="18"/>
                <w:szCs w:val="18"/>
              </w:rPr>
              <w:t>Kundenzufriedenheit</w:t>
            </w:r>
          </w:p>
          <w:p>
            <w:pPr>
              <w:pStyle w:val="Normal"/>
              <w:widowControl w:val="false"/>
              <w:jc w:val="left"/>
              <w:rPr>
                <w:rFonts w:ascii="Arial" w:hAnsi="Arial" w:cs="Arial"/>
                <w:sz w:val="18"/>
                <w:szCs w:val="18"/>
              </w:rPr>
            </w:pPr>
            <w:r>
              <w:rPr>
                <w:rFonts w:cs="Arial" w:ascii="Arial" w:hAnsi="Arial"/>
                <w:sz w:val="18"/>
                <w:szCs w:val="18"/>
              </w:rPr>
            </w:r>
          </w:p>
        </w:tc>
        <w:tc>
          <w:tcPr>
            <w:tcW w:w="3288"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Laufzeit Verträge</w:t>
            </w:r>
          </w:p>
          <w:p>
            <w:pPr>
              <w:pStyle w:val="Normal"/>
              <w:widowControl w:val="false"/>
              <w:ind w:left="0" w:hanging="0"/>
              <w:rPr>
                <w:rFonts w:ascii="Arial" w:hAnsi="Arial" w:cs="Arial"/>
                <w:sz w:val="18"/>
                <w:szCs w:val="18"/>
              </w:rPr>
            </w:pPr>
            <w:r>
              <w:rPr>
                <w:rFonts w:cs="Arial" w:ascii="Arial" w:hAnsi="Arial"/>
                <w:sz w:val="18"/>
                <w:szCs w:val="18"/>
              </w:rPr>
              <w:t>Anzahl Beanstandungen</w:t>
            </w:r>
          </w:p>
          <w:p>
            <w:pPr>
              <w:pStyle w:val="Normal"/>
              <w:widowControl w:val="false"/>
              <w:ind w:left="0" w:hanging="0"/>
              <w:rPr>
                <w:rFonts w:ascii="Arial" w:hAnsi="Arial" w:cs="Arial"/>
                <w:sz w:val="18"/>
                <w:szCs w:val="18"/>
              </w:rPr>
            </w:pPr>
            <w:r>
              <w:rPr>
                <w:rFonts w:cs="Arial" w:ascii="Arial" w:hAnsi="Arial"/>
                <w:sz w:val="18"/>
                <w:szCs w:val="18"/>
              </w:rPr>
              <w:t>Kundenrückmeldungen</w:t>
            </w:r>
          </w:p>
        </w:tc>
      </w:tr>
    </w:tbl>
    <w:p>
      <w:pPr>
        <w:pStyle w:val="Caption"/>
        <w:keepNext w:val="true"/>
        <w:keepLines/>
        <w:spacing w:before="120" w:after="120"/>
        <w:ind w:left="567" w:hanging="0"/>
        <w:rPr>
          <w:rFonts w:cs="Arial"/>
          <w:color w:val="000000" w:themeColor="text1"/>
          <w:sz w:val="16"/>
          <w:szCs w:val="16"/>
          <w:lang w:val="de-DE"/>
        </w:rPr>
      </w:pPr>
      <w:r>
        <w:rPr>
          <w:rFonts w:cs="Arial"/>
          <w:color w:val="000000" w:themeColor="text1"/>
          <w:sz w:val="16"/>
          <w:szCs w:val="16"/>
          <w:lang w:val="de-DE"/>
        </w:rPr>
        <w:t>Tabelle 1: Relevante interne und externe Themen</w:t>
      </w:r>
      <w:r>
        <w:br w:type="page"/>
      </w:r>
    </w:p>
    <w:p>
      <w:pPr>
        <w:pStyle w:val="Berschrift2"/>
        <w:widowControl w:val="false"/>
        <w:tabs>
          <w:tab w:val="clear" w:pos="708"/>
          <w:tab w:val="left" w:pos="851" w:leader="none"/>
        </w:tabs>
        <w:spacing w:before="240" w:after="120"/>
        <w:ind w:left="0" w:hanging="0"/>
        <w:rPr>
          <w:i w:val="false"/>
          <w:i w:val="false"/>
          <w:sz w:val="24"/>
          <w:szCs w:val="24"/>
        </w:rPr>
      </w:pPr>
      <w:bookmarkStart w:id="55" w:name="_Toc163573186"/>
      <w:r>
        <w:rPr>
          <w:i w:val="false"/>
          <w:sz w:val="24"/>
          <w:szCs w:val="24"/>
        </w:rPr>
        <w:t>4.2</w:t>
        <w:tab/>
        <w:t>Relevante interessierte Parteien und deren Anforderungen</w:t>
      </w:r>
      <w:bookmarkEnd w:id="55"/>
    </w:p>
    <w:p>
      <w:pPr>
        <w:pStyle w:val="Normal"/>
        <w:spacing w:before="0" w:after="120"/>
        <w:ind w:left="0" w:hanging="0"/>
        <w:rPr>
          <w:rFonts w:ascii="Arial" w:hAnsi="Arial" w:cs="Arial"/>
          <w:sz w:val="22"/>
          <w:szCs w:val="22"/>
        </w:rPr>
      </w:pPr>
      <w:r>
        <w:rPr>
          <w:rFonts w:cs="Arial" w:ascii="Arial" w:hAnsi="Arial"/>
          <w:sz w:val="22"/>
          <w:szCs w:val="22"/>
        </w:rPr>
        <w:t>Die relevanten interessierten Parteien und deren Anforderungen werden ermittelt. Die Informationen hierzu werden regelmäßig überwacht und überprüft. Für das Managementsystem der Gesellschaft sind folgende interessierte Parteien und Anforderungen relevant:</w:t>
      </w:r>
    </w:p>
    <w:tbl>
      <w:tblPr>
        <w:tblW w:w="9459" w:type="dxa"/>
        <w:jc w:val="left"/>
        <w:tblInd w:w="34" w:type="dxa"/>
        <w:tblLayout w:type="fixed"/>
        <w:tblCellMar>
          <w:top w:w="0" w:type="dxa"/>
          <w:left w:w="108" w:type="dxa"/>
          <w:bottom w:w="0" w:type="dxa"/>
          <w:right w:w="108" w:type="dxa"/>
        </w:tblCellMar>
        <w:tblLook w:val="04a0" w:noHBand="0" w:noVBand="1" w:firstColumn="1" w:lastRow="0" w:lastColumn="0" w:firstRow="1"/>
      </w:tblPr>
      <w:tblGrid>
        <w:gridCol w:w="3362"/>
        <w:gridCol w:w="6096"/>
      </w:tblGrid>
      <w:tr>
        <w:trPr>
          <w:tblHeader w:val="true"/>
        </w:trPr>
        <w:tc>
          <w:tcPr>
            <w:tcW w:w="3362" w:type="dxa"/>
            <w:tcBorders>
              <w:top w:val="single" w:sz="4" w:space="0" w:color="000000"/>
              <w:left w:val="single" w:sz="4" w:space="0" w:color="000000"/>
              <w:bottom w:val="single" w:sz="4" w:space="0" w:color="000000"/>
              <w:right w:val="single" w:sz="4" w:space="0" w:color="000000"/>
            </w:tcBorders>
            <w:shd w:color="auto" w:fill="E36C0A" w:themeFill="accent6" w:themeFillShade="bf" w:val="clear"/>
          </w:tcPr>
          <w:p>
            <w:pPr>
              <w:pStyle w:val="Normal"/>
              <w:widowControl w:val="false"/>
              <w:ind w:left="0" w:hanging="0"/>
              <w:jc w:val="left"/>
              <w:rPr>
                <w:rFonts w:ascii="Arial" w:hAnsi="Arial" w:cs="Arial"/>
                <w:b/>
                <w:b/>
                <w:color w:val="FFFFFF" w:themeColor="background1"/>
                <w:sz w:val="20"/>
                <w:szCs w:val="20"/>
              </w:rPr>
            </w:pPr>
            <w:r>
              <w:rPr>
                <w:rFonts w:cs="Arial" w:ascii="Arial" w:hAnsi="Arial"/>
                <w:b/>
                <w:color w:val="FFFFFF" w:themeColor="background1"/>
                <w:sz w:val="20"/>
                <w:szCs w:val="20"/>
              </w:rPr>
              <w:t>Relevante interessierte Parteien</w:t>
            </w:r>
          </w:p>
        </w:tc>
        <w:tc>
          <w:tcPr>
            <w:tcW w:w="6096" w:type="dxa"/>
            <w:tcBorders>
              <w:top w:val="single" w:sz="4" w:space="0" w:color="000000"/>
              <w:left w:val="single" w:sz="4" w:space="0" w:color="000000"/>
              <w:bottom w:val="single" w:sz="4" w:space="0" w:color="000000"/>
              <w:right w:val="single" w:sz="4" w:space="0" w:color="000000"/>
            </w:tcBorders>
            <w:shd w:color="auto" w:fill="E36C0A" w:themeFill="accent6" w:themeFillShade="bf" w:val="clear"/>
          </w:tcPr>
          <w:p>
            <w:pPr>
              <w:pStyle w:val="Normal"/>
              <w:widowControl w:val="false"/>
              <w:ind w:left="0" w:hanging="0"/>
              <w:rPr>
                <w:rFonts w:ascii="Arial" w:hAnsi="Arial" w:cs="Arial"/>
                <w:b/>
                <w:b/>
                <w:color w:val="FFFFFF" w:themeColor="background1"/>
                <w:sz w:val="20"/>
                <w:szCs w:val="20"/>
              </w:rPr>
            </w:pPr>
            <w:r>
              <w:rPr>
                <w:rFonts w:cs="Arial" w:ascii="Arial" w:hAnsi="Arial"/>
                <w:b/>
                <w:color w:val="FFFFFF" w:themeColor="background1"/>
                <w:sz w:val="20"/>
                <w:szCs w:val="20"/>
              </w:rPr>
              <w:t>Anforderungen</w:t>
            </w:r>
          </w:p>
        </w:tc>
      </w:tr>
      <w:tr>
        <w:trPr>
          <w:tblHeader w:val="true"/>
          <w:trHeight w:val="196" w:hRule="atLeast"/>
        </w:trPr>
        <w:tc>
          <w:tcPr>
            <w:tcW w:w="3362"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rPr>
                <w:rFonts w:ascii="Arial" w:hAnsi="Arial" w:cs="Arial"/>
                <w:color w:val="000000" w:themeColor="text1"/>
                <w:sz w:val="18"/>
                <w:szCs w:val="18"/>
              </w:rPr>
            </w:pPr>
            <w:r>
              <w:rPr>
                <w:rFonts w:cs="Arial" w:ascii="Arial" w:hAnsi="Arial"/>
                <w:color w:val="000000" w:themeColor="text1"/>
                <w:sz w:val="18"/>
                <w:szCs w:val="18"/>
              </w:rPr>
              <w:t>Auftraggeber</w:t>
            </w:r>
          </w:p>
        </w:tc>
        <w:tc>
          <w:tcPr>
            <w:tcW w:w="6096"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Konforme Leistungen, Qualität, Preis</w:t>
            </w:r>
          </w:p>
        </w:tc>
      </w:tr>
      <w:tr>
        <w:trPr>
          <w:tblHeader w:val="true"/>
        </w:trPr>
        <w:tc>
          <w:tcPr>
            <w:tcW w:w="3362"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rPr>
                <w:rFonts w:ascii="Arial" w:hAnsi="Arial" w:cs="Arial"/>
                <w:color w:val="000000" w:themeColor="text1"/>
                <w:sz w:val="18"/>
                <w:szCs w:val="18"/>
              </w:rPr>
            </w:pPr>
            <w:r>
              <w:rPr>
                <w:rFonts w:cs="Arial" w:ascii="Arial" w:hAnsi="Arial"/>
                <w:color w:val="000000" w:themeColor="text1"/>
                <w:sz w:val="18"/>
                <w:szCs w:val="18"/>
              </w:rPr>
              <w:t>Partner</w:t>
            </w:r>
          </w:p>
        </w:tc>
        <w:tc>
          <w:tcPr>
            <w:tcW w:w="6096"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Wechselseitiger Nutzen</w:t>
            </w:r>
          </w:p>
        </w:tc>
      </w:tr>
      <w:tr>
        <w:trPr>
          <w:tblHeader w:val="true"/>
        </w:trPr>
        <w:tc>
          <w:tcPr>
            <w:tcW w:w="3362"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rPr>
                <w:rFonts w:ascii="Arial" w:hAnsi="Arial" w:cs="Arial"/>
                <w:color w:val="000000" w:themeColor="text1"/>
                <w:sz w:val="18"/>
                <w:szCs w:val="18"/>
              </w:rPr>
            </w:pPr>
            <w:r>
              <w:rPr>
                <w:rFonts w:cs="Arial" w:ascii="Arial" w:hAnsi="Arial"/>
                <w:color w:val="000000" w:themeColor="text1"/>
                <w:sz w:val="18"/>
                <w:szCs w:val="18"/>
              </w:rPr>
              <w:t>Mitarbeiter</w:t>
            </w:r>
          </w:p>
        </w:tc>
        <w:tc>
          <w:tcPr>
            <w:tcW w:w="6096"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Arbeitsplatzsicherheit, Gehalt</w:t>
            </w:r>
          </w:p>
        </w:tc>
      </w:tr>
      <w:tr>
        <w:trPr>
          <w:tblHeader w:val="true"/>
        </w:trPr>
        <w:tc>
          <w:tcPr>
            <w:tcW w:w="3362"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rPr>
                <w:rFonts w:ascii="Arial" w:hAnsi="Arial" w:cs="Arial"/>
                <w:color w:val="000000" w:themeColor="text1"/>
                <w:sz w:val="18"/>
                <w:szCs w:val="18"/>
              </w:rPr>
            </w:pPr>
            <w:r>
              <w:rPr>
                <w:rFonts w:cs="Arial" w:ascii="Arial" w:hAnsi="Arial"/>
                <w:color w:val="000000" w:themeColor="text1"/>
                <w:sz w:val="18"/>
                <w:szCs w:val="18"/>
              </w:rPr>
              <w:t>Eigentümer</w:t>
            </w:r>
          </w:p>
        </w:tc>
        <w:tc>
          <w:tcPr>
            <w:tcW w:w="6096"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Rentabilität</w:t>
            </w:r>
          </w:p>
        </w:tc>
      </w:tr>
      <w:tr>
        <w:trPr>
          <w:tblHeader w:val="true"/>
        </w:trPr>
        <w:tc>
          <w:tcPr>
            <w:tcW w:w="3362"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rPr>
                <w:rFonts w:ascii="Arial" w:hAnsi="Arial" w:cs="Arial"/>
                <w:color w:val="000000" w:themeColor="text1"/>
                <w:sz w:val="18"/>
                <w:szCs w:val="18"/>
              </w:rPr>
            </w:pPr>
            <w:r>
              <w:rPr>
                <w:rFonts w:cs="Arial" w:ascii="Arial" w:hAnsi="Arial"/>
                <w:color w:val="000000" w:themeColor="text1"/>
                <w:sz w:val="18"/>
                <w:szCs w:val="18"/>
              </w:rPr>
              <w:t>Behörden</w:t>
            </w:r>
          </w:p>
        </w:tc>
        <w:tc>
          <w:tcPr>
            <w:tcW w:w="6096"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Gesetzliche und behördlichen Anforderungen</w:t>
            </w:r>
          </w:p>
        </w:tc>
      </w:tr>
      <w:tr>
        <w:trPr>
          <w:tblHeader w:val="true"/>
        </w:trPr>
        <w:tc>
          <w:tcPr>
            <w:tcW w:w="3362"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rPr>
                <w:rFonts w:ascii="Arial" w:hAnsi="Arial" w:cs="Arial"/>
                <w:color w:val="000000" w:themeColor="text1"/>
                <w:sz w:val="18"/>
                <w:szCs w:val="18"/>
              </w:rPr>
            </w:pPr>
            <w:r>
              <w:rPr>
                <w:rFonts w:cs="Arial" w:ascii="Arial" w:hAnsi="Arial"/>
                <w:color w:val="000000" w:themeColor="text1"/>
                <w:sz w:val="18"/>
                <w:szCs w:val="18"/>
              </w:rPr>
              <w:t>Konkurrenten</w:t>
            </w:r>
          </w:p>
        </w:tc>
        <w:tc>
          <w:tcPr>
            <w:tcW w:w="6096"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Fairer Wettbewerb</w:t>
            </w:r>
          </w:p>
        </w:tc>
      </w:tr>
      <w:tr>
        <w:trPr>
          <w:tblHeader w:val="true"/>
        </w:trPr>
        <w:tc>
          <w:tcPr>
            <w:tcW w:w="3362" w:type="dxa"/>
            <w:tcBorders>
              <w:top w:val="single" w:sz="4" w:space="0" w:color="000000"/>
              <w:left w:val="single" w:sz="4" w:space="0" w:color="000000"/>
              <w:bottom w:val="single" w:sz="4" w:space="0" w:color="000000"/>
              <w:right w:val="single" w:sz="4" w:space="0" w:color="000000"/>
            </w:tcBorders>
            <w:shd w:color="auto" w:fill="FABF8F" w:themeFill="accent6" w:themeFillTint="99" w:val="clear"/>
          </w:tcPr>
          <w:p>
            <w:pPr>
              <w:pStyle w:val="Normal"/>
              <w:widowControl w:val="false"/>
              <w:ind w:left="0" w:hanging="0"/>
              <w:rPr>
                <w:rFonts w:ascii="Arial" w:hAnsi="Arial" w:cs="Arial"/>
                <w:color w:val="000000" w:themeColor="text1"/>
                <w:sz w:val="18"/>
                <w:szCs w:val="18"/>
              </w:rPr>
            </w:pPr>
            <w:r>
              <w:rPr>
                <w:rFonts w:cs="Arial" w:ascii="Arial" w:hAnsi="Arial"/>
                <w:color w:val="000000" w:themeColor="text1"/>
                <w:sz w:val="18"/>
                <w:szCs w:val="18"/>
              </w:rPr>
              <w:t>Gesellschaft</w:t>
            </w:r>
          </w:p>
        </w:tc>
        <w:tc>
          <w:tcPr>
            <w:tcW w:w="6096" w:type="dxa"/>
            <w:tcBorders>
              <w:top w:val="single" w:sz="4" w:space="0" w:color="000000"/>
              <w:left w:val="single" w:sz="4" w:space="0" w:color="000000"/>
              <w:bottom w:val="single" w:sz="4" w:space="0" w:color="000000"/>
              <w:right w:val="single" w:sz="4" w:space="0" w:color="000000"/>
            </w:tcBorders>
          </w:tcPr>
          <w:p>
            <w:pPr>
              <w:pStyle w:val="Normal"/>
              <w:widowControl w:val="false"/>
              <w:ind w:left="0" w:hanging="0"/>
              <w:rPr>
                <w:rFonts w:ascii="Arial" w:hAnsi="Arial" w:cs="Arial"/>
                <w:sz w:val="18"/>
                <w:szCs w:val="18"/>
              </w:rPr>
            </w:pPr>
            <w:r>
              <w:rPr>
                <w:rFonts w:cs="Arial" w:ascii="Arial" w:hAnsi="Arial"/>
                <w:sz w:val="18"/>
                <w:szCs w:val="18"/>
              </w:rPr>
              <w:t>Steuern</w:t>
            </w:r>
          </w:p>
        </w:tc>
      </w:tr>
    </w:tbl>
    <w:p>
      <w:pPr>
        <w:pStyle w:val="Caption"/>
        <w:widowControl w:val="false"/>
        <w:spacing w:before="120" w:after="120"/>
        <w:ind w:left="709" w:hanging="142"/>
        <w:rPr>
          <w:rFonts w:cs="Arial"/>
          <w:color w:val="000000" w:themeColor="text1"/>
          <w:sz w:val="16"/>
          <w:szCs w:val="16"/>
          <w:lang w:val="de-DE"/>
        </w:rPr>
      </w:pPr>
      <w:r>
        <w:rPr>
          <w:rFonts w:cs="Arial"/>
          <w:color w:val="000000" w:themeColor="text1"/>
          <w:sz w:val="16"/>
          <w:szCs w:val="16"/>
          <w:lang w:val="de-DE"/>
        </w:rPr>
        <w:t>Tabelle 2: Relevante interessierte Parteien und deren Anforderungen</w:t>
      </w:r>
    </w:p>
    <w:p>
      <w:pPr>
        <w:pStyle w:val="Berschrift2"/>
        <w:widowControl w:val="false"/>
        <w:tabs>
          <w:tab w:val="clear" w:pos="708"/>
          <w:tab w:val="left" w:pos="851" w:leader="none"/>
        </w:tabs>
        <w:spacing w:before="240" w:after="120"/>
        <w:ind w:left="0" w:hanging="0"/>
        <w:rPr>
          <w:i w:val="false"/>
          <w:i w:val="false"/>
          <w:sz w:val="24"/>
          <w:szCs w:val="24"/>
        </w:rPr>
      </w:pPr>
      <w:bookmarkStart w:id="56" w:name="_Toc163573187"/>
      <w:r>
        <w:rPr>
          <w:i w:val="false"/>
          <w:sz w:val="24"/>
          <w:szCs w:val="24"/>
        </w:rPr>
        <w:t>4.3</w:t>
        <w:tab/>
        <w:t>Anwendungsbereich des Managementsystems</w:t>
      </w:r>
      <w:bookmarkEnd w:id="56"/>
      <w:r>
        <w:rPr>
          <w:i w:val="false"/>
          <w:sz w:val="24"/>
          <w:szCs w:val="24"/>
        </w:rPr>
        <w:t xml:space="preserve"> </w:t>
      </w:r>
    </w:p>
    <w:p>
      <w:pPr>
        <w:pStyle w:val="NormalWeb"/>
        <w:spacing w:beforeAutospacing="0" w:before="0" w:afterAutospacing="0" w:after="120"/>
        <w:ind w:left="0" w:hanging="0"/>
        <w:rPr>
          <w:rFonts w:ascii="Arial" w:hAnsi="Arial" w:cs="Arial"/>
          <w:sz w:val="22"/>
          <w:szCs w:val="22"/>
        </w:rPr>
      </w:pPr>
      <w:r>
        <w:rPr>
          <w:rFonts w:cs="Arial" w:ascii="Arial" w:hAnsi="Arial"/>
          <w:sz w:val="22"/>
          <w:szCs w:val="22"/>
        </w:rPr>
        <w:t>Das Managementsystem der OsTech</w:t>
      </w:r>
      <w:r>
        <w:rPr>
          <w:rFonts w:cs="Arial" w:ascii="Arial" w:hAnsi="Arial"/>
          <w:bCs/>
          <w:sz w:val="22"/>
          <w:szCs w:val="22"/>
        </w:rPr>
        <w:t xml:space="preserve"> GmbH</w:t>
      </w:r>
      <w:r>
        <w:rPr>
          <w:rFonts w:cs="Arial" w:ascii="Arial" w:hAnsi="Arial"/>
          <w:sz w:val="22"/>
          <w:szCs w:val="22"/>
        </w:rPr>
        <w:t xml:space="preserve"> findet auf die Bereiche </w:t>
      </w:r>
      <w:r>
        <w:rPr>
          <w:rFonts w:cs="Arial" w:ascii="Arial" w:hAnsi="Arial"/>
          <w:color w:val="000000"/>
          <w:sz w:val="22"/>
          <w:szCs w:val="22"/>
          <w:shd w:fill="FFFEFC" w:val="clear"/>
        </w:rPr>
        <w:t>Entwicklung und Herstellung von Geräten zur Ansteuerung von Laserdioden und Peltierelementen, sowie Lasersystemen Anwendung.</w:t>
      </w:r>
      <w:r>
        <w:rPr>
          <w:rFonts w:cs="Arial" w:ascii="Arial" w:hAnsi="Arial"/>
          <w:sz w:val="22"/>
          <w:szCs w:val="22"/>
        </w:rPr>
        <w:t xml:space="preserve"> Es gilt für das gesamte Unternehmen am Standort Berlin. </w:t>
      </w:r>
    </w:p>
    <w:p>
      <w:pPr>
        <w:pStyle w:val="Berschrift2"/>
        <w:widowControl w:val="false"/>
        <w:tabs>
          <w:tab w:val="clear" w:pos="708"/>
          <w:tab w:val="left" w:pos="851" w:leader="none"/>
        </w:tabs>
        <w:spacing w:before="240" w:after="120"/>
        <w:ind w:left="0" w:hanging="0"/>
        <w:rPr>
          <w:i w:val="false"/>
          <w:i w:val="false"/>
          <w:sz w:val="24"/>
          <w:szCs w:val="24"/>
        </w:rPr>
      </w:pPr>
      <w:bookmarkStart w:id="57" w:name="_Toc163573188"/>
      <w:r>
        <w:rPr>
          <w:i w:val="false"/>
          <w:sz w:val="24"/>
          <w:szCs w:val="24"/>
        </w:rPr>
        <w:t>4.4</w:t>
        <w:tab/>
        <w:t>Das Managementsystem und seine Prozesse</w:t>
      </w:r>
      <w:bookmarkEnd w:id="57"/>
    </w:p>
    <w:p>
      <w:pPr>
        <w:pStyle w:val="Normal"/>
        <w:spacing w:before="0" w:after="120"/>
        <w:ind w:left="0" w:hanging="0"/>
        <w:rPr>
          <w:rFonts w:ascii="Arial" w:hAnsi="Arial" w:cs="Arial"/>
          <w:sz w:val="22"/>
          <w:szCs w:val="22"/>
        </w:rPr>
      </w:pPr>
      <w:r>
        <w:rPr>
          <w:rFonts w:cs="Arial" w:ascii="Arial" w:hAnsi="Arial"/>
          <w:sz w:val="22"/>
          <w:szCs w:val="22"/>
        </w:rPr>
        <w:t xml:space="preserve">Die Prozesse der Gesellschaft wurden festgelegt. Hierzu wurden die benötigten Eingaben (Inputs) und die zu erwarteten Ergebnisse (Outputs) der Prozesse bestimmt, alle erforderlichen Maßnahmen getroffen, um die geplanten Ergebnisse zu erreichen und die </w:t>
      </w:r>
      <w:r>
        <w:rPr>
          <w:rFonts w:cs="Arial" w:ascii="Arial" w:hAnsi="Arial"/>
          <w:color w:val="000000"/>
          <w:sz w:val="22"/>
          <w:szCs w:val="22"/>
        </w:rPr>
        <w:t xml:space="preserve">Prozesse als auch das Managementsystem </w:t>
      </w:r>
      <w:r>
        <w:rPr>
          <w:rFonts w:cs="Arial" w:ascii="Arial" w:hAnsi="Arial"/>
          <w:sz w:val="22"/>
          <w:szCs w:val="22"/>
        </w:rPr>
        <w:t xml:space="preserve">ständig zu verbessern, die </w:t>
      </w:r>
      <w:r>
        <w:rPr>
          <w:rFonts w:cs="Arial" w:ascii="Arial" w:hAnsi="Arial"/>
          <w:color w:val="000000"/>
          <w:sz w:val="22"/>
          <w:szCs w:val="22"/>
        </w:rPr>
        <w:t xml:space="preserve">Abfolgen der Prozesse </w:t>
      </w:r>
      <w:r>
        <w:rPr>
          <w:rFonts w:cs="Arial" w:ascii="Arial" w:hAnsi="Arial"/>
          <w:sz w:val="22"/>
          <w:szCs w:val="22"/>
        </w:rPr>
        <w:t xml:space="preserve">und deren Wechselwirkung festgelegt Die Kriterien, Methoden, </w:t>
      </w:r>
      <w:r>
        <w:rPr>
          <w:rFonts w:cs="Arial" w:ascii="Arial" w:hAnsi="Arial"/>
          <w:color w:val="000000"/>
          <w:sz w:val="22"/>
          <w:szCs w:val="22"/>
        </w:rPr>
        <w:t xml:space="preserve">Messungen und ggf. Leistungsindikatoren, die </w:t>
      </w:r>
      <w:r>
        <w:rPr>
          <w:rFonts w:cs="Arial" w:ascii="Arial" w:hAnsi="Arial"/>
          <w:sz w:val="22"/>
          <w:szCs w:val="22"/>
        </w:rPr>
        <w:t>zur Durchführung und Lenkung notwendig sind, definiert, die erforderlichen Ressourcen und Informationen bestimmt und sichergestellt, Prozessverantwortliche festgelegt und befugt, Chancen und Risiken bestimmt und geeignete Maßnahmen umgesetzt und Festlegungen zur Dokumentation getroffe</w:t>
      </w:r>
      <w:bookmarkStart w:id="58" w:name="_Toc416255114"/>
      <w:bookmarkStart w:id="59" w:name="_Toc324944703"/>
      <w:bookmarkEnd w:id="50"/>
      <w:r>
        <w:rPr>
          <w:rFonts w:cs="Arial" w:ascii="Arial" w:hAnsi="Arial"/>
          <w:sz w:val="22"/>
          <w:szCs w:val="22"/>
        </w:rPr>
        <w:t>n.</w:t>
      </w:r>
    </w:p>
    <w:p>
      <w:pPr>
        <w:pStyle w:val="Normal"/>
        <w:ind w:left="0" w:hanging="0"/>
        <w:jc w:val="center"/>
        <w:rPr/>
      </w:pPr>
      <w:r>
        <w:rPr/>
        <w:drawing>
          <wp:inline distT="0" distB="0" distL="0" distR="0">
            <wp:extent cx="6030595" cy="2931160"/>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6030595" cy="2931160"/>
                    </a:xfrm>
                    <a:prstGeom prst="rect">
                      <a:avLst/>
                    </a:prstGeom>
                  </pic:spPr>
                </pic:pic>
              </a:graphicData>
            </a:graphic>
          </wp:inline>
        </w:drawing>
      </w:r>
    </w:p>
    <w:p>
      <w:pPr>
        <w:pStyle w:val="Caption"/>
        <w:spacing w:before="0" w:after="120"/>
        <w:ind w:left="425" w:hanging="0"/>
        <w:rPr>
          <w:rFonts w:cs="Arial"/>
          <w:color w:val="000000" w:themeColor="text1"/>
          <w:sz w:val="16"/>
          <w:szCs w:val="16"/>
          <w:lang w:val="de-DE"/>
        </w:rPr>
      </w:pPr>
      <w:r>
        <w:rPr>
          <w:rFonts w:cs="Arial"/>
          <w:color w:val="000000" w:themeColor="text1"/>
          <w:sz w:val="16"/>
          <w:szCs w:val="16"/>
          <w:lang w:val="de-DE"/>
        </w:rPr>
        <w:t xml:space="preserve">Abbildung 1 - Prozesslandkarte </w:t>
      </w:r>
    </w:p>
    <w:p>
      <w:pPr>
        <w:pStyle w:val="Normal"/>
        <w:spacing w:before="0" w:after="120"/>
        <w:ind w:left="0" w:hanging="0"/>
        <w:rPr>
          <w:rFonts w:ascii="Arial" w:hAnsi="Arial" w:cs="Arial"/>
          <w:sz w:val="22"/>
          <w:szCs w:val="22"/>
        </w:rPr>
      </w:pPr>
      <w:r>
        <w:rPr>
          <w:rFonts w:cs="Arial" w:ascii="Arial" w:hAnsi="Arial"/>
          <w:sz w:val="22"/>
          <w:szCs w:val="22"/>
        </w:rPr>
        <w:t>Das Managementsystem gliedert sich in Managementprozesse, Geschäftsprozesse und Supportprozesse. Das Managementsystem der Gesellschaft ist prozessorientiert aufgebaut und orientiert sich an den Forderungen der DIN EN ISO 9001:2015. Für die Erreichung der Ziele sind Prozesse identifiziert und dokumentiert. Nach Identifizierung der Prozesse erfolgt in einer zweiten Stufe die Konkretisierung der einzelnen Prozesse eines Bereichs in den Prozessbeschreibungen (hauptsächlich für die Geschäftsprozesse und wo im Managementhandbuch nicht ausreichend dargestellt auch für die weiteren Prozesse). Bei Bedarf werden zudem Arbeitsanweisungen erstellt. Das Managementsystem hat zum Ziel, die Qualitätspolitik und Qualitätsziele im Unternehmen umzusetzen.</w:t>
      </w:r>
    </w:p>
    <w:p>
      <w:pPr>
        <w:pStyle w:val="Normal"/>
        <w:spacing w:before="0" w:after="120"/>
        <w:ind w:left="0" w:hanging="0"/>
        <w:rPr>
          <w:rFonts w:ascii="Arial" w:hAnsi="Arial" w:cs="Arial"/>
          <w:sz w:val="22"/>
          <w:szCs w:val="22"/>
        </w:rPr>
      </w:pPr>
      <w:r>
        <w:rPr>
          <w:rFonts w:cs="Arial" w:ascii="Arial" w:hAnsi="Arial"/>
          <w:sz w:val="22"/>
          <w:szCs w:val="22"/>
        </w:rPr>
        <w:t>Es regelt:</w:t>
      </w:r>
    </w:p>
    <w:p>
      <w:pPr>
        <w:pStyle w:val="Aufzhlung1Ebene"/>
        <w:numPr>
          <w:ilvl w:val="0"/>
          <w:numId w:val="3"/>
        </w:numPr>
        <w:rPr>
          <w:rFonts w:cs="Arial"/>
        </w:rPr>
      </w:pPr>
      <w:r>
        <w:rPr>
          <w:rFonts w:cs="Arial"/>
        </w:rPr>
        <w:t>die organisatorischen Abläufe</w:t>
      </w:r>
    </w:p>
    <w:p>
      <w:pPr>
        <w:pStyle w:val="Aufzhlung1Ebene"/>
        <w:numPr>
          <w:ilvl w:val="0"/>
          <w:numId w:val="3"/>
        </w:numPr>
        <w:rPr>
          <w:rFonts w:cs="Arial"/>
        </w:rPr>
      </w:pPr>
      <w:r>
        <w:rPr>
          <w:rFonts w:cs="Arial"/>
        </w:rPr>
        <w:t>das Erkennen von Fehlern</w:t>
      </w:r>
    </w:p>
    <w:p>
      <w:pPr>
        <w:pStyle w:val="Aufzhlung1Ebene"/>
        <w:numPr>
          <w:ilvl w:val="0"/>
          <w:numId w:val="3"/>
        </w:numPr>
        <w:rPr>
          <w:rFonts w:cs="Arial"/>
        </w:rPr>
      </w:pPr>
      <w:r>
        <w:rPr>
          <w:rFonts w:cs="Arial"/>
        </w:rPr>
        <w:t>die Bereitstellung der erforderlichen Mittel</w:t>
      </w:r>
    </w:p>
    <w:p>
      <w:pPr>
        <w:pStyle w:val="Normal"/>
        <w:spacing w:before="0" w:after="120"/>
        <w:ind w:left="0" w:hanging="0"/>
        <w:rPr>
          <w:rFonts w:ascii="Arial" w:hAnsi="Arial" w:cs="Arial"/>
          <w:sz w:val="22"/>
          <w:szCs w:val="22"/>
        </w:rPr>
      </w:pPr>
      <w:r>
        <w:rPr>
          <w:rFonts w:cs="Arial" w:ascii="Arial" w:hAnsi="Arial"/>
          <w:sz w:val="22"/>
          <w:szCs w:val="22"/>
        </w:rPr>
        <w:t>Durch regelmäßig durchgeführte Prüfmaßnahmen, Leistungskontrollen und Audits wird die Wirksamkeit des Managementsystems laufend überwacht, angepasst und verbessert.</w:t>
      </w:r>
    </w:p>
    <w:p>
      <w:pPr>
        <w:pStyle w:val="Berschrift1"/>
        <w:keepNext w:val="false"/>
        <w:pageBreakBefore w:val="false"/>
        <w:widowControl w:val="false"/>
        <w:tabs>
          <w:tab w:val="clear" w:pos="900"/>
          <w:tab w:val="left" w:pos="851" w:leader="none"/>
        </w:tabs>
        <w:spacing w:lineRule="auto" w:line="240" w:before="240" w:after="120"/>
        <w:ind w:left="851" w:hanging="851"/>
        <w:rPr>
          <w:rFonts w:ascii="Arial" w:hAnsi="Arial"/>
          <w:sz w:val="28"/>
        </w:rPr>
      </w:pPr>
      <w:bookmarkStart w:id="60" w:name="_Toc163573189"/>
      <w:r>
        <w:rPr>
          <w:rFonts w:ascii="Arial" w:hAnsi="Arial"/>
          <w:sz w:val="28"/>
        </w:rPr>
        <w:t>5</w:t>
        <w:tab/>
        <w:t>Führung</w:t>
      </w:r>
      <w:bookmarkEnd w:id="60"/>
    </w:p>
    <w:p>
      <w:pPr>
        <w:pStyle w:val="Berschrift2"/>
        <w:widowControl w:val="false"/>
        <w:tabs>
          <w:tab w:val="clear" w:pos="708"/>
          <w:tab w:val="left" w:pos="851" w:leader="none"/>
        </w:tabs>
        <w:spacing w:before="240" w:after="120"/>
        <w:ind w:left="0" w:hanging="0"/>
        <w:rPr>
          <w:i w:val="false"/>
          <w:i w:val="false"/>
          <w:sz w:val="24"/>
          <w:szCs w:val="24"/>
        </w:rPr>
      </w:pPr>
      <w:bookmarkStart w:id="61" w:name="_Toc163573190"/>
      <w:r>
        <w:rPr>
          <w:i w:val="false"/>
          <w:sz w:val="24"/>
          <w:szCs w:val="24"/>
        </w:rPr>
        <w:t>5.1</w:t>
        <w:tab/>
        <w:t>Führung und Verpflichtung</w:t>
      </w:r>
      <w:bookmarkEnd w:id="61"/>
    </w:p>
    <w:p>
      <w:pPr>
        <w:pStyle w:val="Berschrift3"/>
        <w:spacing w:before="240" w:after="120"/>
        <w:ind w:left="851" w:hanging="851"/>
        <w:rPr>
          <w:sz w:val="22"/>
          <w:szCs w:val="22"/>
        </w:rPr>
      </w:pPr>
      <w:bookmarkStart w:id="62" w:name="_Toc163573191"/>
      <w:r>
        <w:rPr>
          <w:sz w:val="22"/>
          <w:szCs w:val="22"/>
        </w:rPr>
        <w:t>5.1.1</w:t>
        <w:tab/>
        <w:t>Allgemeines</w:t>
      </w:r>
      <w:bookmarkEnd w:id="62"/>
    </w:p>
    <w:p>
      <w:pPr>
        <w:pStyle w:val="Normal"/>
        <w:spacing w:before="0" w:after="120"/>
        <w:ind w:left="0" w:hanging="0"/>
        <w:rPr>
          <w:rFonts w:ascii="Arial" w:hAnsi="Arial" w:cs="Arial"/>
          <w:sz w:val="22"/>
          <w:szCs w:val="22"/>
        </w:rPr>
      </w:pPr>
      <w:r>
        <w:rPr>
          <w:rFonts w:cs="Arial" w:ascii="Arial" w:hAnsi="Arial"/>
          <w:sz w:val="22"/>
          <w:szCs w:val="22"/>
        </w:rPr>
        <w:t>Die Geschäftsführung legt die Unternehmenspolitik fest. Die Grundsätze der Gesellschaft enthalten die Verpflichtung zur kontinuierlichen Verbesserung aller Prozesse und zur Einhaltung aller relevanten Gesetze und Verordnungen. Die Geschäftsführung stellt in Zusammenarbeit mit dem Qualitätsmanagementbeauftragten sicher, dass die Grundsätze und die Bedeutung der Erfüllung von Kundenforderungen und der gesetzlichen Forderungen von allen Mitarbeitern verstanden und umgesetzt werden. Die Geschäftsführung demonstriert ihre Verpflichtung, Kundenforderungen zu erfüllen, durch:</w:t>
      </w:r>
    </w:p>
    <w:p>
      <w:pPr>
        <w:pStyle w:val="Aufzhlung1Ebene"/>
        <w:numPr>
          <w:ilvl w:val="0"/>
          <w:numId w:val="4"/>
        </w:numPr>
        <w:rPr>
          <w:rFonts w:cs="Arial"/>
        </w:rPr>
      </w:pPr>
      <w:r>
        <w:rPr>
          <w:rFonts w:cs="Arial"/>
        </w:rPr>
        <w:t>Schaffung und Erhaltung des Bewusstseins über die Wichtigkeit des Kundenfokus bei allen Mitarbeitern und bei allen Tätigkeiten</w:t>
      </w:r>
    </w:p>
    <w:p>
      <w:pPr>
        <w:pStyle w:val="Aufzhlung1Ebene"/>
        <w:numPr>
          <w:ilvl w:val="0"/>
          <w:numId w:val="4"/>
        </w:numPr>
        <w:rPr>
          <w:rFonts w:cs="Arial"/>
        </w:rPr>
      </w:pPr>
      <w:r>
        <w:rPr>
          <w:rFonts w:cs="Arial"/>
        </w:rPr>
        <w:t>Die Festlegung dieses Managementsystems</w:t>
      </w:r>
    </w:p>
    <w:p>
      <w:pPr>
        <w:pStyle w:val="Aufzhlung1Ebene"/>
        <w:numPr>
          <w:ilvl w:val="0"/>
          <w:numId w:val="4"/>
        </w:numPr>
        <w:rPr>
          <w:rFonts w:cs="Arial"/>
        </w:rPr>
      </w:pPr>
      <w:r>
        <w:rPr>
          <w:rFonts w:cs="Arial"/>
        </w:rPr>
        <w:t>Die Durchführung von Managementbewertungen</w:t>
      </w:r>
    </w:p>
    <w:p>
      <w:pPr>
        <w:pStyle w:val="Aufzhlung1Ebene"/>
        <w:numPr>
          <w:ilvl w:val="0"/>
          <w:numId w:val="4"/>
        </w:numPr>
        <w:rPr>
          <w:rFonts w:cs="Arial"/>
        </w:rPr>
      </w:pPr>
      <w:r>
        <w:rPr>
          <w:rFonts w:cs="Arial"/>
        </w:rPr>
        <w:t>Die Bereitstellung der erforderlichen Mittel</w:t>
      </w:r>
    </w:p>
    <w:p>
      <w:pPr>
        <w:pStyle w:val="Berschrift3"/>
        <w:spacing w:before="240" w:after="120"/>
        <w:ind w:left="851" w:hanging="851"/>
        <w:rPr>
          <w:sz w:val="22"/>
          <w:szCs w:val="22"/>
        </w:rPr>
      </w:pPr>
      <w:bookmarkStart w:id="63" w:name="_Toc163573192"/>
      <w:r>
        <w:rPr>
          <w:sz w:val="22"/>
          <w:szCs w:val="22"/>
        </w:rPr>
        <w:t>5.1.2</w:t>
        <w:tab/>
        <w:t>Kundenorientierung</w:t>
      </w:r>
      <w:bookmarkEnd w:id="63"/>
    </w:p>
    <w:p>
      <w:pPr>
        <w:pStyle w:val="Normal"/>
        <w:ind w:left="0" w:hanging="0"/>
        <w:rPr>
          <w:rFonts w:ascii="Arial" w:hAnsi="Arial" w:cs="Arial"/>
          <w:sz w:val="22"/>
          <w:szCs w:val="22"/>
        </w:rPr>
      </w:pPr>
      <w:r>
        <w:rPr>
          <w:rFonts w:cs="Arial" w:ascii="Arial" w:hAnsi="Arial"/>
          <w:sz w:val="22"/>
          <w:szCs w:val="22"/>
        </w:rPr>
        <w:t>Die Geschäftsführung ermittelt die Bedürfnisse und Erwartungen der Kunden und setzt diese mit dem Ziel der Kundenzufriedenheit in spezifische Forderungen um. Dabei werden alle relevanten behördlichen und gesetzlichen Forderungen berücksichtigt.</w:t>
      </w:r>
      <w:r>
        <w:br w:type="page"/>
      </w:r>
    </w:p>
    <w:p>
      <w:pPr>
        <w:pStyle w:val="Berschrift2"/>
        <w:widowControl w:val="false"/>
        <w:tabs>
          <w:tab w:val="clear" w:pos="708"/>
          <w:tab w:val="left" w:pos="851" w:leader="none"/>
        </w:tabs>
        <w:spacing w:before="240" w:after="120"/>
        <w:ind w:left="0" w:hanging="0"/>
        <w:rPr>
          <w:i w:val="false"/>
          <w:i w:val="false"/>
          <w:sz w:val="24"/>
          <w:szCs w:val="24"/>
        </w:rPr>
      </w:pPr>
      <w:bookmarkStart w:id="64" w:name="_Toc163573193"/>
      <w:r>
        <w:rPr>
          <w:i w:val="false"/>
          <w:sz w:val="24"/>
          <w:szCs w:val="24"/>
        </w:rPr>
        <w:t>5.2</w:t>
        <w:tab/>
        <w:t>Qualitätspolitik</w:t>
      </w:r>
      <w:bookmarkEnd w:id="64"/>
    </w:p>
    <w:p>
      <w:pPr>
        <w:pStyle w:val="Normal"/>
        <w:spacing w:before="0" w:after="120"/>
        <w:ind w:left="0" w:hanging="0"/>
        <w:rPr>
          <w:rFonts w:ascii="Arial" w:hAnsi="Arial" w:cs="Arial"/>
          <w:sz w:val="22"/>
          <w:szCs w:val="22"/>
        </w:rPr>
      </w:pPr>
      <w:r>
        <w:rPr>
          <w:rFonts w:cs="Arial" w:ascii="Arial" w:hAnsi="Arial"/>
          <w:sz w:val="22"/>
          <w:szCs w:val="22"/>
        </w:rPr>
        <w:t>Die Qualität unserer Produkte und Leistungen und damit die Zufriedenheit unserer Kunden sind für die Existenz unserer Firma von entscheidender Bedeutung.</w:t>
      </w:r>
    </w:p>
    <w:p>
      <w:pPr>
        <w:pStyle w:val="Normal"/>
        <w:ind w:left="0" w:hanging="0"/>
        <w:rPr>
          <w:rFonts w:ascii="Arial" w:hAnsi="Arial" w:cs="Arial"/>
          <w:sz w:val="22"/>
          <w:szCs w:val="22"/>
          <w:u w:val="single"/>
        </w:rPr>
      </w:pPr>
      <w:r>
        <w:rPr>
          <w:rFonts w:cs="Arial" w:ascii="Arial" w:hAnsi="Arial"/>
          <w:sz w:val="22"/>
          <w:szCs w:val="22"/>
          <w:u w:val="single"/>
        </w:rPr>
        <w:t xml:space="preserve">Kundenzufriedenheit </w:t>
      </w:r>
    </w:p>
    <w:p>
      <w:pPr>
        <w:pStyle w:val="Normal"/>
        <w:spacing w:before="0" w:after="120"/>
        <w:ind w:left="0" w:hanging="0"/>
        <w:rPr>
          <w:rFonts w:ascii="Arial" w:hAnsi="Arial" w:cs="Arial"/>
          <w:sz w:val="22"/>
          <w:szCs w:val="22"/>
        </w:rPr>
      </w:pPr>
      <w:r>
        <w:rPr>
          <w:rFonts w:cs="Arial" w:ascii="Arial" w:hAnsi="Arial"/>
          <w:sz w:val="22"/>
          <w:szCs w:val="22"/>
        </w:rPr>
        <w:t xml:space="preserve">Wir wollen für alle Kunden ein bevorzugter Lieferant sein. Dieses Ziel gilt für alle internen und externen Kunden. Wir wollen die Anforderungen unserer Kunden stetig übertreffen. </w:t>
      </w:r>
    </w:p>
    <w:p>
      <w:pPr>
        <w:pStyle w:val="Normal"/>
        <w:ind w:left="0" w:hanging="0"/>
        <w:rPr>
          <w:rFonts w:ascii="Arial" w:hAnsi="Arial" w:cs="Arial"/>
          <w:sz w:val="22"/>
          <w:szCs w:val="22"/>
          <w:u w:val="single"/>
        </w:rPr>
      </w:pPr>
      <w:r>
        <w:rPr>
          <w:rFonts w:cs="Arial" w:ascii="Arial" w:hAnsi="Arial"/>
          <w:sz w:val="22"/>
          <w:szCs w:val="22"/>
          <w:u w:val="single"/>
        </w:rPr>
        <w:t>Fehlervermeidung</w:t>
      </w:r>
    </w:p>
    <w:p>
      <w:pPr>
        <w:pStyle w:val="Normal"/>
        <w:spacing w:before="0" w:after="120"/>
        <w:ind w:left="0" w:hanging="0"/>
        <w:rPr>
          <w:rFonts w:ascii="Arial" w:hAnsi="Arial" w:cs="Arial"/>
          <w:bCs/>
          <w:sz w:val="22"/>
          <w:szCs w:val="22"/>
        </w:rPr>
      </w:pPr>
      <w:r>
        <w:rPr>
          <w:rFonts w:cs="Arial" w:ascii="Arial" w:hAnsi="Arial"/>
          <w:bCs/>
          <w:sz w:val="22"/>
          <w:szCs w:val="22"/>
        </w:rPr>
        <w:t xml:space="preserve">Wir wollen Fehler vor dessen Entstehung vermeiden. </w:t>
      </w:r>
      <w:r>
        <w:rPr>
          <w:rFonts w:cs="Arial" w:ascii="Arial" w:hAnsi="Arial"/>
          <w:sz w:val="22"/>
          <w:szCs w:val="22"/>
        </w:rPr>
        <w:t>Die Fehlerverhütung hat gegenüber der Fehlerbehandlung Vorrang.</w:t>
      </w:r>
    </w:p>
    <w:p>
      <w:pPr>
        <w:pStyle w:val="Normal"/>
        <w:ind w:left="0" w:hanging="0"/>
        <w:rPr>
          <w:rFonts w:ascii="Arial" w:hAnsi="Arial" w:cs="Arial"/>
          <w:sz w:val="22"/>
          <w:szCs w:val="22"/>
          <w:u w:val="single"/>
        </w:rPr>
      </w:pPr>
      <w:r>
        <w:rPr>
          <w:rFonts w:cs="Arial" w:ascii="Arial" w:hAnsi="Arial"/>
          <w:sz w:val="22"/>
          <w:szCs w:val="22"/>
          <w:u w:val="single"/>
        </w:rPr>
        <w:t>Verbesserung</w:t>
      </w:r>
    </w:p>
    <w:p>
      <w:pPr>
        <w:pStyle w:val="Normal"/>
        <w:spacing w:before="0" w:after="120"/>
        <w:ind w:left="0" w:hanging="0"/>
        <w:rPr>
          <w:rFonts w:ascii="Arial" w:hAnsi="Arial" w:cs="Arial"/>
          <w:sz w:val="22"/>
          <w:szCs w:val="22"/>
        </w:rPr>
      </w:pPr>
      <w:r>
        <w:rPr>
          <w:rFonts w:cs="Arial" w:ascii="Arial" w:hAnsi="Arial"/>
          <w:sz w:val="22"/>
          <w:szCs w:val="22"/>
        </w:rPr>
        <w:t xml:space="preserve">Wir streben nach fortlaufender Verbesserung unserer Leistungen in den Bereichen Qualität und Dienstleistungserbringung. Die Dynamik Marktes macht es erforderlich, auf eine geringere Nachfrage sehr schnell zu reagieren und Leistungen schnell aus dem Portfolio zu nehmen. </w:t>
      </w:r>
    </w:p>
    <w:p>
      <w:pPr>
        <w:pStyle w:val="Normal"/>
        <w:ind w:left="0" w:hanging="0"/>
        <w:rPr>
          <w:rFonts w:ascii="Arial" w:hAnsi="Arial" w:cs="Arial"/>
          <w:sz w:val="22"/>
          <w:szCs w:val="22"/>
          <w:u w:val="single"/>
        </w:rPr>
      </w:pPr>
      <w:r>
        <w:rPr>
          <w:rFonts w:cs="Arial" w:ascii="Arial" w:hAnsi="Arial"/>
          <w:sz w:val="22"/>
          <w:szCs w:val="22"/>
          <w:u w:val="single"/>
        </w:rPr>
        <w:t>Beherrschbarkeit der Leistungen</w:t>
      </w:r>
    </w:p>
    <w:p>
      <w:pPr>
        <w:pStyle w:val="Normal"/>
        <w:spacing w:before="0" w:after="120"/>
        <w:ind w:left="0" w:hanging="0"/>
        <w:rPr>
          <w:rFonts w:ascii="Arial" w:hAnsi="Arial" w:cs="Arial"/>
          <w:sz w:val="22"/>
          <w:szCs w:val="22"/>
        </w:rPr>
      </w:pPr>
      <w:r>
        <w:rPr>
          <w:rFonts w:cs="Arial" w:ascii="Arial" w:hAnsi="Arial"/>
          <w:sz w:val="22"/>
          <w:szCs w:val="22"/>
        </w:rPr>
        <w:t>Alle von der Gesellschaft erbrachten Leistungen müssen machbar sein und von allen Beteiligten vollständig verstanden und entsprechend gesteuert werden.</w:t>
      </w:r>
    </w:p>
    <w:p>
      <w:pPr>
        <w:pStyle w:val="Normal"/>
        <w:ind w:left="0" w:hanging="0"/>
        <w:rPr>
          <w:rFonts w:ascii="Arial" w:hAnsi="Arial" w:cs="Arial"/>
          <w:sz w:val="22"/>
          <w:szCs w:val="22"/>
          <w:u w:val="single"/>
        </w:rPr>
      </w:pPr>
      <w:r>
        <w:rPr>
          <w:rFonts w:cs="Arial" w:ascii="Arial" w:hAnsi="Arial"/>
          <w:sz w:val="22"/>
          <w:szCs w:val="22"/>
          <w:u w:val="single"/>
        </w:rPr>
        <w:t>Umsetzung der Kundenanforderungen</w:t>
      </w:r>
    </w:p>
    <w:p>
      <w:pPr>
        <w:pStyle w:val="Normal"/>
        <w:spacing w:before="0" w:after="120"/>
        <w:ind w:left="0" w:hanging="0"/>
        <w:rPr>
          <w:rFonts w:ascii="Arial" w:hAnsi="Arial" w:cs="Arial"/>
          <w:sz w:val="22"/>
          <w:szCs w:val="22"/>
        </w:rPr>
      </w:pPr>
      <w:r>
        <w:rPr>
          <w:rFonts w:cs="Arial" w:ascii="Arial" w:hAnsi="Arial"/>
          <w:sz w:val="22"/>
          <w:szCs w:val="22"/>
        </w:rPr>
        <w:t>Die Einhaltung und Umsetzung der Kundenanforderungen sowie der gesetzlichen Normen und Vorschriften ist eine Verpflichtung für alle Mitarbeiter der Gesellschaft.</w:t>
      </w:r>
    </w:p>
    <w:p>
      <w:pPr>
        <w:pStyle w:val="Normal"/>
        <w:ind w:left="0" w:hanging="0"/>
        <w:rPr>
          <w:rFonts w:ascii="Arial" w:hAnsi="Arial" w:cs="Arial"/>
          <w:sz w:val="22"/>
          <w:szCs w:val="22"/>
          <w:u w:val="single"/>
        </w:rPr>
      </w:pPr>
      <w:r>
        <w:rPr>
          <w:rFonts w:cs="Arial" w:ascii="Arial" w:hAnsi="Arial"/>
          <w:sz w:val="22"/>
          <w:szCs w:val="22"/>
          <w:u w:val="single"/>
        </w:rPr>
        <w:t>Qualitätsverantwortung</w:t>
      </w:r>
    </w:p>
    <w:p>
      <w:pPr>
        <w:pStyle w:val="Normal"/>
        <w:spacing w:before="0" w:after="120"/>
        <w:ind w:left="0" w:hanging="0"/>
        <w:rPr>
          <w:rFonts w:ascii="Arial" w:hAnsi="Arial" w:cs="Arial"/>
          <w:sz w:val="22"/>
          <w:szCs w:val="22"/>
        </w:rPr>
      </w:pPr>
      <w:r>
        <w:rPr>
          <w:rFonts w:cs="Arial" w:ascii="Arial" w:hAnsi="Arial"/>
          <w:sz w:val="22"/>
          <w:szCs w:val="22"/>
        </w:rPr>
        <w:t xml:space="preserve">Jeder Mitarbeiter übernimmt in seinem Bereich Qualitätsverantwortung. Dies beinhaltet die Verpflichtung, beim Nichterreichen von Qualitätsvorgaben Maßnahmen zu ergreifen, um mögliche Auswirkungen zu mindern. Unsere Mitarbeiter sind das tragende Element unserer Gesellschaft und wir wollen das Qualitätsbewusstsein durch gezielte Sensibilisierung und Vorbildfunktion weiterentwickeln. </w:t>
      </w:r>
      <w:r>
        <w:rPr>
          <w:rFonts w:cs="Arial" w:ascii="Arial" w:hAnsi="Arial"/>
          <w:b/>
          <w:sz w:val="22"/>
          <w:szCs w:val="22"/>
        </w:rPr>
        <w:t>Diese Grundsätze zur Unternehmenspolitik sind verbindlich. Zusätzliche Forderungen unserer Geschäftspartner müssen beachtet werden.</w:t>
      </w:r>
    </w:p>
    <w:p>
      <w:pPr>
        <w:pStyle w:val="Berschrift2"/>
        <w:widowControl w:val="false"/>
        <w:tabs>
          <w:tab w:val="clear" w:pos="708"/>
          <w:tab w:val="left" w:pos="851" w:leader="none"/>
        </w:tabs>
        <w:spacing w:before="240" w:after="120"/>
        <w:ind w:left="0" w:hanging="0"/>
        <w:rPr>
          <w:i w:val="false"/>
          <w:i w:val="false"/>
          <w:sz w:val="24"/>
          <w:szCs w:val="24"/>
        </w:rPr>
      </w:pPr>
      <w:bookmarkStart w:id="65" w:name="_Toc163573194"/>
      <w:r>
        <w:rPr>
          <w:i w:val="false"/>
          <w:sz w:val="24"/>
          <w:szCs w:val="24"/>
        </w:rPr>
        <w:t>5.3</w:t>
        <w:tab/>
        <w:t>Rollen, Verantwortlichkeiten und Befugnisse</w:t>
      </w:r>
      <w:bookmarkEnd w:id="65"/>
    </w:p>
    <w:p>
      <w:pPr>
        <w:pStyle w:val="Normal"/>
        <w:spacing w:before="0" w:after="120"/>
        <w:ind w:left="0" w:hanging="0"/>
        <w:rPr>
          <w:rFonts w:ascii="Arial" w:hAnsi="Arial" w:cs="Arial"/>
          <w:sz w:val="22"/>
          <w:szCs w:val="22"/>
        </w:rPr>
      </w:pPr>
      <w:r>
        <w:rPr>
          <w:rFonts w:cs="Arial" w:ascii="Arial" w:hAnsi="Arial"/>
          <w:sz w:val="22"/>
          <w:szCs w:val="22"/>
        </w:rPr>
        <w:t xml:space="preserve">Die Aufgabenbereiche, Verantwortungen und Befugnisse sind in der Managementdokumentation festgelegt. Die Zuordnung und Kompetenzen sind den Stellenbeschreibungen und dem Organigramm und der Vertretungsregelung zu entnehmen. </w:t>
      </w:r>
    </w:p>
    <w:p>
      <w:pPr>
        <w:pStyle w:val="Normal"/>
        <w:spacing w:before="0" w:after="120"/>
        <w:ind w:left="0" w:hanging="0"/>
        <w:rPr>
          <w:rFonts w:ascii="Arial" w:hAnsi="Arial" w:cs="Arial"/>
          <w:sz w:val="22"/>
          <w:szCs w:val="22"/>
          <w:del w:id="3" w:author="Unbekannter Autor" w:date="2024-06-13T10:21:15Z"/>
        </w:rPr>
      </w:pPr>
      <w:r>
        <w:rPr>
          <w:rFonts w:cs="Arial" w:ascii="Arial" w:hAnsi="Arial"/>
          <w:sz w:val="22"/>
          <w:szCs w:val="22"/>
        </w:rPr>
        <w:t>Der Qualitätsmanagementbeauftragte nimmt die auf ihn von der Geschäftsführung delegierten Aufgaben wahr. Der QMB ist weisungsbefugt in allen Fragen des Managementsystems und kann sich lückenlos über sämtliche Qualitätsbelange im Unternehmen informieren.</w:t>
      </w:r>
    </w:p>
    <w:p>
      <w:pPr>
        <w:pStyle w:val="Normal"/>
        <w:spacing w:before="0" w:after="120"/>
        <w:ind w:left="0" w:hanging="0"/>
        <w:rPr>
          <w:rFonts w:ascii="Arial" w:hAnsi="Arial" w:cs="Arial"/>
          <w:sz w:val="22"/>
          <w:szCs w:val="22"/>
          <w:del w:id="5" w:author="Unbekannter Autor" w:date="2024-06-13T10:21:11Z"/>
        </w:rPr>
      </w:pPr>
      <w:del w:id="4" w:author="Unbekannter Autor" w:date="2024-06-13T10:21:11Z">
        <w:r>
          <w:rPr/>
          <w:drawing>
            <wp:inline distT="0" distB="0" distL="0" distR="0">
              <wp:extent cx="5575300" cy="2317115"/>
              <wp:effectExtent l="0" t="0" r="0" b="0"/>
              <wp:docPr id="2"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pic:cNvPicPr>
                        <a:picLocks noChangeAspect="1" noChangeArrowheads="1"/>
                      </pic:cNvPicPr>
                    </pic:nvPicPr>
                    <pic:blipFill>
                      <a:blip r:embed="rId3"/>
                      <a:stretch>
                        <a:fillRect/>
                      </a:stretch>
                    </pic:blipFill>
                    <pic:spPr bwMode="auto">
                      <a:xfrm>
                        <a:off x="0" y="0"/>
                        <a:ext cx="5575300" cy="2317115"/>
                      </a:xfrm>
                      <a:prstGeom prst="rect">
                        <a:avLst/>
                      </a:prstGeom>
                    </pic:spPr>
                  </pic:pic>
                </a:graphicData>
              </a:graphic>
            </wp:inline>
          </w:drawing>
        </w:r>
      </w:del>
    </w:p>
    <w:p>
      <w:pPr>
        <w:pStyle w:val="Normal"/>
        <w:spacing w:before="0" w:after="120"/>
        <w:ind w:left="0" w:hanging="0"/>
        <w:rPr>
          <w:rFonts w:ascii="Arial" w:hAnsi="Arial" w:cs="Arial"/>
          <w:sz w:val="22"/>
          <w:szCs w:val="22"/>
          <w:del w:id="7" w:author="Unbekannter Autor" w:date="2024-06-13T10:20:38Z"/>
        </w:rPr>
      </w:pPr>
      <w:del w:id="6" w:author="Unbekannter Autor" w:date="2024-06-13T10:20:38Z">
        <w:r>
          <w:rPr/>
        </w:r>
      </w:del>
    </w:p>
    <w:p>
      <w:pPr>
        <w:pStyle w:val="Normal"/>
        <w:spacing w:before="0" w:after="120"/>
        <w:ind w:left="0" w:hanging="0"/>
        <w:rPr>
          <w:rFonts w:ascii="Arial" w:hAnsi="Arial" w:cs="Arial"/>
          <w:sz w:val="22"/>
          <w:szCs w:val="22"/>
        </w:rPr>
      </w:pPr>
      <w:r>
        <w:rPr>
          <w:rFonts w:cs="Arial"/>
          <w:color w:val="000000" w:themeColor="text1"/>
          <w:sz w:val="16"/>
          <w:szCs w:val="16"/>
          <w:lang w:val="de-DE"/>
        </w:rPr>
        <w:t xml:space="preserve">Abbildung 2 - Organisationsstruktur </w:t>
      </w:r>
    </w:p>
    <w:p>
      <w:pPr>
        <w:pStyle w:val="Berschrift1"/>
        <w:keepNext w:val="false"/>
        <w:widowControl w:val="false"/>
        <w:numPr>
          <w:ilvl w:val="0"/>
          <w:numId w:val="5"/>
        </w:numPr>
        <w:tabs>
          <w:tab w:val="clear" w:pos="900"/>
          <w:tab w:val="left" w:pos="851" w:leader="none"/>
        </w:tabs>
        <w:spacing w:lineRule="auto" w:line="240" w:before="240" w:after="120"/>
        <w:ind w:left="851" w:hanging="851"/>
        <w:rPr>
          <w:rFonts w:ascii="Arial" w:hAnsi="Arial"/>
          <w:sz w:val="28"/>
        </w:rPr>
      </w:pPr>
      <w:bookmarkStart w:id="66" w:name="_Toc163573195"/>
      <w:r>
        <w:rPr>
          <w:rFonts w:ascii="Arial" w:hAnsi="Arial"/>
          <w:sz w:val="28"/>
        </w:rPr>
        <w:t>Planung</w:t>
      </w:r>
      <w:bookmarkEnd w:id="66"/>
    </w:p>
    <w:p>
      <w:pPr>
        <w:pStyle w:val="Berschrift2"/>
        <w:widowControl w:val="false"/>
        <w:tabs>
          <w:tab w:val="clear" w:pos="708"/>
          <w:tab w:val="left" w:pos="851" w:leader="none"/>
        </w:tabs>
        <w:spacing w:before="240" w:after="120"/>
        <w:ind w:left="0" w:hanging="0"/>
        <w:rPr>
          <w:i w:val="false"/>
          <w:i w:val="false"/>
          <w:sz w:val="24"/>
          <w:szCs w:val="24"/>
        </w:rPr>
      </w:pPr>
      <w:bookmarkStart w:id="67" w:name="_Toc163573196"/>
      <w:r>
        <w:rPr>
          <w:i w:val="false"/>
          <w:sz w:val="24"/>
          <w:szCs w:val="24"/>
        </w:rPr>
        <w:t>6.1</w:t>
        <w:tab/>
        <w:t>Maßnahmen zum Umgang mit Chancen und Risiken</w:t>
      </w:r>
      <w:bookmarkEnd w:id="67"/>
    </w:p>
    <w:p>
      <w:pPr>
        <w:pStyle w:val="Berschrift3"/>
        <w:tabs>
          <w:tab w:val="clear" w:pos="708"/>
          <w:tab w:val="left" w:pos="851" w:leader="none"/>
        </w:tabs>
        <w:spacing w:before="240" w:after="120"/>
        <w:ind w:left="0" w:hanging="0"/>
        <w:rPr>
          <w:b w:val="false"/>
          <w:b w:val="false"/>
          <w:bCs w:val="false"/>
          <w:sz w:val="22"/>
          <w:szCs w:val="22"/>
        </w:rPr>
      </w:pPr>
      <w:bookmarkStart w:id="68" w:name="_Toc163573197"/>
      <w:bookmarkStart w:id="69" w:name="_Toc63433658"/>
      <w:bookmarkStart w:id="70" w:name="_Toc50564059"/>
      <w:r>
        <w:rPr>
          <w:sz w:val="22"/>
          <w:szCs w:val="22"/>
        </w:rPr>
        <w:t>6.1.1</w:t>
        <w:tab/>
        <w:t>Allgemeines</w:t>
      </w:r>
      <w:bookmarkEnd w:id="68"/>
      <w:bookmarkEnd w:id="69"/>
      <w:bookmarkEnd w:id="70"/>
      <w:r>
        <w:rPr>
          <w:sz w:val="22"/>
          <w:szCs w:val="22"/>
        </w:rPr>
        <w:t xml:space="preserve"> </w:t>
      </w:r>
    </w:p>
    <w:p>
      <w:pPr>
        <w:pStyle w:val="Normal"/>
        <w:spacing w:before="0" w:after="120"/>
        <w:ind w:left="0" w:hanging="0"/>
        <w:rPr>
          <w:rFonts w:ascii="Arial" w:hAnsi="Arial" w:cs="Arial"/>
          <w:sz w:val="22"/>
          <w:szCs w:val="22"/>
        </w:rPr>
      </w:pPr>
      <w:r>
        <w:rPr>
          <w:rFonts w:cs="Arial" w:ascii="Arial" w:hAnsi="Arial"/>
          <w:sz w:val="22"/>
          <w:szCs w:val="22"/>
        </w:rPr>
        <w:t xml:space="preserve">Die Planung des Managementsystem umfasst unter Berücksichtigung der Sicherstellung seiner Wirksamkeit, der Interessen Dritter und des Kontextes des Unternehmens die Ermittlung und Behandlung der entsprechenden Chancen und Risiken. Die Chancen und Risiken werden in einer Risiko- und Chancen-Matrix erfasst und bewertet. </w:t>
      </w:r>
    </w:p>
    <w:p>
      <w:pPr>
        <w:pStyle w:val="Normal"/>
        <w:spacing w:before="0" w:after="120"/>
        <w:ind w:left="0" w:hanging="0"/>
        <w:rPr>
          <w:rFonts w:ascii="Arial" w:hAnsi="Arial" w:cs="Arial"/>
          <w:color w:val="000000"/>
          <w:sz w:val="22"/>
          <w:szCs w:val="22"/>
        </w:rPr>
      </w:pPr>
      <w:r>
        <w:rPr>
          <w:rFonts w:cs="Arial" w:ascii="Arial" w:hAnsi="Arial"/>
          <w:color w:val="000000"/>
          <w:sz w:val="22"/>
          <w:szCs w:val="22"/>
        </w:rPr>
        <w:t>Der aktuelle Stand sowie die Wirksamkeit der Maßnahmen in Bezug auf die Risiken und Chancen wird jährlich von der Geschäftsführung im Rahmen des Management Reviews beurteilt.</w:t>
      </w:r>
    </w:p>
    <w:p>
      <w:pPr>
        <w:pStyle w:val="Berschrift2"/>
        <w:widowControl w:val="false"/>
        <w:tabs>
          <w:tab w:val="clear" w:pos="708"/>
          <w:tab w:val="left" w:pos="851" w:leader="none"/>
        </w:tabs>
        <w:spacing w:before="240" w:after="120"/>
        <w:ind w:left="0" w:hanging="0"/>
        <w:rPr>
          <w:i w:val="false"/>
          <w:i w:val="false"/>
          <w:sz w:val="24"/>
          <w:szCs w:val="24"/>
        </w:rPr>
      </w:pPr>
      <w:bookmarkStart w:id="71" w:name="_Toc163573198"/>
      <w:r>
        <w:rPr>
          <w:i w:val="false"/>
          <w:sz w:val="24"/>
          <w:szCs w:val="24"/>
        </w:rPr>
        <w:t>6.2</w:t>
        <w:tab/>
        <w:t>Qualitätsziele und Planung zu deren Erreichung</w:t>
      </w:r>
      <w:bookmarkEnd w:id="71"/>
    </w:p>
    <w:p>
      <w:pPr>
        <w:pStyle w:val="Berschrift3"/>
        <w:tabs>
          <w:tab w:val="clear" w:pos="708"/>
          <w:tab w:val="left" w:pos="851" w:leader="none"/>
        </w:tabs>
        <w:spacing w:before="240" w:after="120"/>
        <w:ind w:left="0" w:hanging="0"/>
        <w:rPr>
          <w:sz w:val="22"/>
          <w:szCs w:val="22"/>
        </w:rPr>
      </w:pPr>
      <w:bookmarkStart w:id="72" w:name="_Toc163573199"/>
      <w:r>
        <w:rPr>
          <w:sz w:val="22"/>
          <w:szCs w:val="22"/>
        </w:rPr>
        <w:t>6.2.1</w:t>
        <w:tab/>
        <w:t>Ziele</w:t>
      </w:r>
      <w:bookmarkEnd w:id="72"/>
      <w:r>
        <w:rPr>
          <w:sz w:val="22"/>
          <w:szCs w:val="22"/>
        </w:rPr>
        <w:t xml:space="preserve"> </w:t>
      </w:r>
    </w:p>
    <w:p>
      <w:pPr>
        <w:pStyle w:val="Normal"/>
        <w:spacing w:before="0" w:after="120"/>
        <w:ind w:left="0" w:hanging="0"/>
        <w:rPr>
          <w:rFonts w:ascii="Arial" w:hAnsi="Arial" w:cs="Arial"/>
          <w:sz w:val="22"/>
          <w:szCs w:val="22"/>
        </w:rPr>
      </w:pPr>
      <w:r>
        <w:rPr>
          <w:rFonts w:cs="Arial" w:ascii="Arial" w:hAnsi="Arial"/>
          <w:bCs/>
          <w:sz w:val="22"/>
          <w:szCs w:val="22"/>
        </w:rPr>
        <w:t xml:space="preserve">Die Geschäftsführung legt Ziele für das laufende Jahr fest. Hierbei werden messbare Ziele und bereits Ansätze zur Zielerreichung definiert. Die </w:t>
      </w:r>
      <w:r>
        <w:rPr>
          <w:rFonts w:cs="Arial" w:ascii="Arial" w:hAnsi="Arial"/>
          <w:sz w:val="22"/>
          <w:szCs w:val="22"/>
        </w:rPr>
        <w:t>Ziele sind ausgerichtet auf die kontinuierliche Ver</w:t>
      </w:r>
      <w:r>
        <w:rPr>
          <w:rFonts w:cs="Arial" w:ascii="Arial" w:hAnsi="Arial"/>
          <w:bCs/>
          <w:sz w:val="22"/>
          <w:szCs w:val="22"/>
        </w:rPr>
        <w:t>besserung der Prozesse und unse</w:t>
      </w:r>
      <w:r>
        <w:rPr>
          <w:rFonts w:cs="Arial" w:ascii="Arial" w:hAnsi="Arial"/>
          <w:sz w:val="22"/>
          <w:szCs w:val="22"/>
        </w:rPr>
        <w:t>re</w:t>
      </w:r>
      <w:r>
        <w:rPr>
          <w:rFonts w:cs="Arial" w:ascii="Arial" w:hAnsi="Arial"/>
          <w:bCs/>
          <w:sz w:val="22"/>
          <w:szCs w:val="22"/>
        </w:rPr>
        <w:t>r</w:t>
      </w:r>
      <w:r>
        <w:rPr>
          <w:rFonts w:cs="Arial" w:ascii="Arial" w:hAnsi="Arial"/>
          <w:sz w:val="22"/>
          <w:szCs w:val="22"/>
        </w:rPr>
        <w:t xml:space="preserve"> </w:t>
      </w:r>
      <w:r>
        <w:rPr>
          <w:rFonts w:cs="Arial" w:ascii="Arial" w:hAnsi="Arial"/>
          <w:bCs/>
          <w:sz w:val="22"/>
          <w:szCs w:val="22"/>
        </w:rPr>
        <w:t>Leistung</w:t>
      </w:r>
      <w:r>
        <w:rPr>
          <w:rFonts w:cs="Arial" w:ascii="Arial" w:hAnsi="Arial"/>
          <w:sz w:val="22"/>
          <w:szCs w:val="22"/>
        </w:rPr>
        <w:t xml:space="preserve"> und berücksichtigen ebenfalls unsere Risiken und Chancen Bewertung.</w:t>
      </w:r>
    </w:p>
    <w:p>
      <w:pPr>
        <w:pStyle w:val="Aufzhlung1Ebene"/>
        <w:numPr>
          <w:ilvl w:val="0"/>
          <w:numId w:val="6"/>
        </w:numPr>
        <w:rPr>
          <w:rFonts w:cs="Arial"/>
        </w:rPr>
      </w:pPr>
      <w:r>
        <w:rPr>
          <w:rFonts w:cs="Arial"/>
        </w:rPr>
        <w:t>Qualität der Leistungserfüllung</w:t>
      </w:r>
    </w:p>
    <w:p>
      <w:pPr>
        <w:pStyle w:val="Aufzhlung1Ebene"/>
        <w:numPr>
          <w:ilvl w:val="0"/>
          <w:numId w:val="6"/>
        </w:numPr>
        <w:rPr>
          <w:rFonts w:cs="Arial"/>
        </w:rPr>
      </w:pPr>
      <w:r>
        <w:rPr>
          <w:rFonts w:cs="Arial"/>
        </w:rPr>
        <w:t>Flexibilität in der Reaktion auf Kundenerwartungen</w:t>
      </w:r>
    </w:p>
    <w:p>
      <w:pPr>
        <w:pStyle w:val="Aufzhlung1Ebene"/>
        <w:numPr>
          <w:ilvl w:val="0"/>
          <w:numId w:val="6"/>
        </w:numPr>
        <w:rPr>
          <w:rFonts w:cs="Arial"/>
        </w:rPr>
      </w:pPr>
      <w:r>
        <w:rPr>
          <w:rFonts w:cs="Arial"/>
        </w:rPr>
        <w:t>Effizienzsteigerung</w:t>
      </w:r>
    </w:p>
    <w:p>
      <w:pPr>
        <w:pStyle w:val="Normal"/>
        <w:spacing w:before="0" w:after="120"/>
        <w:ind w:left="0" w:hanging="0"/>
        <w:rPr>
          <w:rFonts w:ascii="Arial" w:hAnsi="Arial" w:cs="Arial"/>
          <w:sz w:val="22"/>
          <w:szCs w:val="22"/>
        </w:rPr>
      </w:pPr>
      <w:r>
        <w:rPr>
          <w:rFonts w:cs="Arial" w:ascii="Arial" w:hAnsi="Arial"/>
          <w:sz w:val="22"/>
          <w:szCs w:val="22"/>
        </w:rPr>
        <w:t xml:space="preserve">Die Geschäftsführung sorgt für die </w:t>
      </w:r>
      <w:r>
        <w:rPr>
          <w:rFonts w:cs="Arial" w:ascii="Arial" w:hAnsi="Arial"/>
          <w:bCs/>
          <w:sz w:val="22"/>
          <w:szCs w:val="22"/>
        </w:rPr>
        <w:t xml:space="preserve">Bekanntmachung der Ziele und informiert regelmäßig </w:t>
      </w:r>
      <w:r>
        <w:rPr>
          <w:rFonts w:cs="Arial" w:ascii="Arial" w:hAnsi="Arial"/>
          <w:sz w:val="22"/>
          <w:szCs w:val="22"/>
        </w:rPr>
        <w:t>über die Zielerreichung.</w:t>
      </w:r>
    </w:p>
    <w:p>
      <w:pPr>
        <w:pStyle w:val="Berschrift3"/>
        <w:tabs>
          <w:tab w:val="clear" w:pos="708"/>
          <w:tab w:val="left" w:pos="851" w:leader="none"/>
        </w:tabs>
        <w:spacing w:before="240" w:after="120"/>
        <w:ind w:left="0" w:hanging="0"/>
        <w:rPr>
          <w:sz w:val="22"/>
          <w:szCs w:val="22"/>
        </w:rPr>
      </w:pPr>
      <w:bookmarkStart w:id="73" w:name="_Toc163573200"/>
      <w:bookmarkStart w:id="74" w:name="_Toc63433661"/>
      <w:bookmarkStart w:id="75" w:name="_Toc50564065"/>
      <w:r>
        <w:rPr>
          <w:sz w:val="22"/>
          <w:szCs w:val="22"/>
        </w:rPr>
        <w:t>6.2.2</w:t>
        <w:tab/>
        <w:t>Planung von Maßnahmen zur Erreichung der Ziele</w:t>
      </w:r>
      <w:bookmarkEnd w:id="73"/>
      <w:bookmarkEnd w:id="74"/>
      <w:bookmarkEnd w:id="75"/>
      <w:r>
        <w:rPr>
          <w:sz w:val="22"/>
          <w:szCs w:val="22"/>
        </w:rPr>
        <w:t xml:space="preserve"> </w:t>
      </w:r>
    </w:p>
    <w:p>
      <w:pPr>
        <w:pStyle w:val="Normal"/>
        <w:spacing w:before="0" w:after="120"/>
        <w:ind w:left="0" w:hanging="0"/>
        <w:rPr>
          <w:rFonts w:ascii="Arial" w:hAnsi="Arial" w:cs="Arial"/>
          <w:sz w:val="22"/>
          <w:szCs w:val="22"/>
        </w:rPr>
      </w:pPr>
      <w:r>
        <w:rPr>
          <w:rFonts w:cs="Arial" w:ascii="Arial" w:hAnsi="Arial"/>
          <w:sz w:val="22"/>
          <w:szCs w:val="22"/>
        </w:rPr>
        <w:t>Die strategische Unternehmens- und Budgetplanung ergibt sich sowohl aus den Unternehmens- als auch den Qualitätszielen. Die Unternehmensziele werden von der Geschäftsführung definiert und in regelmäßigen Abständen auf deren Umsetzung hin überprüft.</w:t>
      </w:r>
    </w:p>
    <w:p>
      <w:pPr>
        <w:pStyle w:val="Normal"/>
        <w:spacing w:before="0" w:after="120"/>
        <w:ind w:left="0" w:hanging="0"/>
        <w:rPr>
          <w:rFonts w:ascii="Arial" w:hAnsi="Arial" w:cs="Arial"/>
          <w:sz w:val="22"/>
          <w:szCs w:val="22"/>
        </w:rPr>
      </w:pPr>
      <w:r>
        <w:rPr>
          <w:rFonts w:cs="Arial" w:ascii="Arial" w:hAnsi="Arial"/>
          <w:sz w:val="22"/>
          <w:szCs w:val="22"/>
        </w:rPr>
        <w:t>Die Geschäftsführung führt jährlich eine Unternehmensplanung durch, welche aus der strategischen Planung resultiert. Die Qualitätsplanung erfolgt unter Beachtung der festgelegten Unternehmens- und Qualitätsziele und den vom Kunden im Allgemeinen in Anfragen oder in Verträgen festgelegten Forderungen.  Die Verantwortung für die Festlegung der Aufgaben und Kompetenzen für die Qualitätsplanung, als auch die Realisierung der Unternehmens- und Qualitätsziele liegt bei der Geschäftsführung.</w:t>
      </w:r>
    </w:p>
    <w:p>
      <w:pPr>
        <w:pStyle w:val="Berschrift2"/>
        <w:widowControl w:val="false"/>
        <w:tabs>
          <w:tab w:val="clear" w:pos="708"/>
          <w:tab w:val="left" w:pos="851" w:leader="none"/>
        </w:tabs>
        <w:spacing w:before="240" w:after="120"/>
        <w:ind w:left="0" w:hanging="0"/>
        <w:rPr>
          <w:i w:val="false"/>
          <w:i w:val="false"/>
          <w:sz w:val="24"/>
          <w:szCs w:val="24"/>
        </w:rPr>
      </w:pPr>
      <w:bookmarkStart w:id="76" w:name="_Toc163573201"/>
      <w:r>
        <w:rPr>
          <w:i w:val="false"/>
          <w:sz w:val="24"/>
          <w:szCs w:val="24"/>
        </w:rPr>
        <w:t>6.3</w:t>
        <w:tab/>
        <w:t>Planung von Änderungen</w:t>
      </w:r>
      <w:bookmarkEnd w:id="76"/>
    </w:p>
    <w:p>
      <w:pPr>
        <w:pStyle w:val="Normal"/>
        <w:spacing w:before="0" w:after="120"/>
        <w:ind w:left="0" w:hanging="0"/>
        <w:rPr>
          <w:rFonts w:ascii="Arial" w:hAnsi="Arial" w:cs="Arial"/>
          <w:sz w:val="22"/>
          <w:szCs w:val="22"/>
        </w:rPr>
      </w:pPr>
      <w:r>
        <w:rPr>
          <w:rFonts w:cs="Arial" w:ascii="Arial" w:hAnsi="Arial"/>
          <w:sz w:val="22"/>
          <w:szCs w:val="22"/>
        </w:rPr>
        <w:t>Änderungen am Managementsystem werden im Unternehmen strukturiert und geplant durchgeführt.</w:t>
      </w:r>
    </w:p>
    <w:p>
      <w:pPr>
        <w:pStyle w:val="Normal"/>
        <w:spacing w:before="0" w:after="120"/>
        <w:ind w:left="0" w:hanging="0"/>
        <w:rPr>
          <w:rFonts w:ascii="Arial" w:hAnsi="Arial" w:cs="Arial"/>
          <w:sz w:val="22"/>
          <w:szCs w:val="22"/>
        </w:rPr>
      </w:pPr>
      <w:r>
        <w:rPr>
          <w:rFonts w:cs="Arial" w:ascii="Arial" w:hAnsi="Arial"/>
          <w:sz w:val="22"/>
          <w:szCs w:val="22"/>
        </w:rPr>
        <w:t>Bei der Durchführung von Änderungen am Managementsystem berücksichtigt das Unternehmen:</w:t>
      </w:r>
    </w:p>
    <w:p>
      <w:pPr>
        <w:pStyle w:val="Aufzhlung1Ebene"/>
        <w:numPr>
          <w:ilvl w:val="0"/>
          <w:numId w:val="7"/>
        </w:numPr>
        <w:rPr>
          <w:rFonts w:cs="Arial"/>
        </w:rPr>
      </w:pPr>
      <w:r>
        <w:rPr>
          <w:rFonts w:cs="Arial"/>
        </w:rPr>
        <w:t>die Zielsetzung der Änderungen,</w:t>
      </w:r>
    </w:p>
    <w:p>
      <w:pPr>
        <w:pStyle w:val="Aufzhlung1Ebene"/>
        <w:numPr>
          <w:ilvl w:val="0"/>
          <w:numId w:val="7"/>
        </w:numPr>
        <w:rPr>
          <w:rFonts w:cs="Arial"/>
        </w:rPr>
      </w:pPr>
      <w:r>
        <w:rPr>
          <w:rFonts w:cs="Arial"/>
        </w:rPr>
        <w:t>die Auswirkungen, die sich durch die Änderungen insbesondere auf die Konformität der Produkte und Leistungen und das Managementsystem ergeben,</w:t>
      </w:r>
    </w:p>
    <w:p>
      <w:pPr>
        <w:pStyle w:val="Aufzhlung1Ebene"/>
        <w:numPr>
          <w:ilvl w:val="0"/>
          <w:numId w:val="7"/>
        </w:numPr>
        <w:rPr>
          <w:rFonts w:cs="Arial"/>
        </w:rPr>
      </w:pPr>
      <w:r>
        <w:rPr>
          <w:rFonts w:cs="Arial"/>
        </w:rPr>
        <w:t>den Erhalt der Funktionsfähigkeit des Managementsystems,</w:t>
      </w:r>
    </w:p>
    <w:p>
      <w:pPr>
        <w:pStyle w:val="Aufzhlung1Ebene"/>
        <w:numPr>
          <w:ilvl w:val="0"/>
          <w:numId w:val="7"/>
        </w:numPr>
        <w:rPr>
          <w:rFonts w:cs="Arial"/>
        </w:rPr>
      </w:pPr>
      <w:r>
        <w:rPr>
          <w:rFonts w:cs="Arial"/>
        </w:rPr>
        <w:t>die Ressourcen, die für die Änderung benötigt werden</w:t>
      </w:r>
    </w:p>
    <w:p>
      <w:pPr>
        <w:pStyle w:val="Aufzhlung1Ebene"/>
        <w:numPr>
          <w:ilvl w:val="0"/>
          <w:numId w:val="7"/>
        </w:numPr>
        <w:rPr>
          <w:rFonts w:cs="Arial"/>
        </w:rPr>
      </w:pPr>
      <w:r>
        <w:rPr>
          <w:rFonts w:cs="Arial"/>
        </w:rPr>
        <w:t>und die Änderung von Verantwortlichkeiten sowie Befugnissen.</w:t>
      </w:r>
    </w:p>
    <w:p>
      <w:pPr>
        <w:pStyle w:val="Berschrift1"/>
        <w:keepNext w:val="false"/>
        <w:widowControl w:val="false"/>
        <w:numPr>
          <w:ilvl w:val="0"/>
          <w:numId w:val="5"/>
        </w:numPr>
        <w:tabs>
          <w:tab w:val="clear" w:pos="900"/>
          <w:tab w:val="left" w:pos="851" w:leader="none"/>
        </w:tabs>
        <w:spacing w:lineRule="auto" w:line="240" w:before="240" w:after="120"/>
        <w:ind w:left="851" w:hanging="851"/>
        <w:rPr>
          <w:rFonts w:ascii="Arial" w:hAnsi="Arial"/>
          <w:sz w:val="28"/>
        </w:rPr>
      </w:pPr>
      <w:bookmarkStart w:id="77" w:name="_Toc163573202"/>
      <w:r>
        <w:rPr>
          <w:rFonts w:ascii="Arial" w:hAnsi="Arial"/>
          <w:sz w:val="28"/>
        </w:rPr>
        <w:t>Unterstützung</w:t>
      </w:r>
      <w:bookmarkEnd w:id="77"/>
    </w:p>
    <w:p>
      <w:pPr>
        <w:pStyle w:val="Berschrift2"/>
        <w:widowControl w:val="false"/>
        <w:tabs>
          <w:tab w:val="clear" w:pos="708"/>
          <w:tab w:val="left" w:pos="851" w:leader="none"/>
        </w:tabs>
        <w:spacing w:before="240" w:after="120"/>
        <w:ind w:left="0" w:hanging="0"/>
        <w:rPr>
          <w:i w:val="false"/>
          <w:i w:val="false"/>
          <w:sz w:val="24"/>
          <w:szCs w:val="24"/>
        </w:rPr>
      </w:pPr>
      <w:bookmarkStart w:id="78" w:name="_Toc163573203"/>
      <w:r>
        <w:rPr>
          <w:i w:val="false"/>
          <w:sz w:val="24"/>
          <w:szCs w:val="24"/>
        </w:rPr>
        <w:t>7.1</w:t>
        <w:tab/>
        <w:t>Ressourcen</w:t>
      </w:r>
      <w:bookmarkEnd w:id="78"/>
    </w:p>
    <w:p>
      <w:pPr>
        <w:pStyle w:val="Berschrift3"/>
        <w:spacing w:before="240" w:after="120"/>
        <w:ind w:left="851" w:hanging="851"/>
        <w:rPr>
          <w:sz w:val="22"/>
          <w:szCs w:val="22"/>
        </w:rPr>
      </w:pPr>
      <w:bookmarkStart w:id="79" w:name="_Toc163573204"/>
      <w:r>
        <w:rPr>
          <w:sz w:val="22"/>
          <w:szCs w:val="22"/>
        </w:rPr>
        <w:t>7.1.1</w:t>
        <w:tab/>
        <w:t>Allgemeines</w:t>
      </w:r>
      <w:bookmarkEnd w:id="79"/>
    </w:p>
    <w:p>
      <w:pPr>
        <w:pStyle w:val="Normal"/>
        <w:ind w:left="0" w:hanging="0"/>
        <w:rPr>
          <w:rFonts w:ascii="Arial" w:hAnsi="Arial" w:cs="Arial"/>
          <w:sz w:val="22"/>
          <w:szCs w:val="22"/>
        </w:rPr>
      </w:pPr>
      <w:r>
        <w:rPr>
          <w:rFonts w:cs="Arial" w:ascii="Arial" w:hAnsi="Arial"/>
          <w:sz w:val="22"/>
          <w:szCs w:val="22"/>
        </w:rPr>
        <w:t>Zur Verwirklichung, Aufrechterhaltung und Verbesserung des Managementsystems und seiner Prozesse sowie zur Sicherstellung der Kundenzufriedenheit, sind die erforderlichen Ressourcen bereitgestellt hinsichtlich geeigneten Personals, Märkte und Produkte, Infrastruktur und Ausstattung, Organisation und Kommunikation sowie technischer und finanzieller Mittel.</w:t>
      </w:r>
    </w:p>
    <w:p>
      <w:pPr>
        <w:pStyle w:val="Berschrift3"/>
        <w:spacing w:before="240" w:after="120"/>
        <w:ind w:left="851" w:hanging="851"/>
        <w:rPr>
          <w:sz w:val="22"/>
          <w:szCs w:val="22"/>
        </w:rPr>
      </w:pPr>
      <w:bookmarkStart w:id="80" w:name="_Toc163573205"/>
      <w:r>
        <w:rPr>
          <w:sz w:val="22"/>
          <w:szCs w:val="22"/>
        </w:rPr>
        <w:t>7.1.2</w:t>
        <w:tab/>
        <w:t>Personen</w:t>
      </w:r>
      <w:bookmarkEnd w:id="80"/>
    </w:p>
    <w:p>
      <w:pPr>
        <w:pStyle w:val="Normal"/>
        <w:spacing w:before="0" w:after="120"/>
        <w:ind w:left="0" w:hanging="0"/>
        <w:rPr>
          <w:rFonts w:ascii="Arial" w:hAnsi="Arial" w:cs="Arial"/>
          <w:sz w:val="22"/>
          <w:szCs w:val="22"/>
        </w:rPr>
      </w:pPr>
      <w:r>
        <w:rPr>
          <w:rFonts w:cs="Arial" w:ascii="Arial" w:hAnsi="Arial"/>
          <w:sz w:val="22"/>
          <w:szCs w:val="22"/>
        </w:rPr>
        <w:t>Personal, dessen Arbeit die Qualität beeinflusst, muss aufgrund der zutreffenden Ausbildung, Schulung, Fertigkeiten und Erfahrungen dafür befähigt sein. Sich aus eventuellem Schulungsbedarf ergebende Aus- und Fortbildungen werden unmittelbar und individuell veranlasst und durch berechtigte Mitarbeiter oder externe Schulungsveranstalter durchgeführt. Weiterer Schulungsbedarf wird von der GF u.a. im Mitarbeitergespräch ermittelt, bewertet und gedeckt. Aufzeichnungen zu den durchgeführten Maßnahmen sind Protokolle über Mitarbeitergespräche, Schulungsplan, Q-Matrix, sowie Schulungs- und Unterweisungsnachweise.</w:t>
      </w:r>
    </w:p>
    <w:p>
      <w:pPr>
        <w:pStyle w:val="Berschrift3"/>
        <w:spacing w:before="240" w:after="120"/>
        <w:ind w:left="851" w:hanging="851"/>
        <w:rPr>
          <w:sz w:val="22"/>
          <w:szCs w:val="22"/>
        </w:rPr>
      </w:pPr>
      <w:bookmarkStart w:id="81" w:name="_Toc163573206"/>
      <w:r>
        <w:rPr>
          <w:sz w:val="22"/>
          <w:szCs w:val="22"/>
        </w:rPr>
        <w:t>7.1.3</w:t>
        <w:tab/>
        <w:t>Infrastruktur</w:t>
      </w:r>
      <w:bookmarkEnd w:id="81"/>
    </w:p>
    <w:p>
      <w:pPr>
        <w:pStyle w:val="Normal"/>
        <w:spacing w:before="0" w:after="120"/>
        <w:ind w:left="0" w:hanging="0"/>
        <w:rPr>
          <w:rFonts w:ascii="Arial" w:hAnsi="Arial" w:cs="Arial"/>
          <w:sz w:val="22"/>
          <w:szCs w:val="22"/>
        </w:rPr>
      </w:pPr>
      <w:r>
        <w:rPr>
          <w:rFonts w:cs="Arial" w:ascii="Arial" w:hAnsi="Arial"/>
          <w:sz w:val="22"/>
          <w:szCs w:val="22"/>
        </w:rPr>
        <w:t>Alle zum Erreichen der Produktkonformität benötigten Einrichtungen werden durch den Planungsprozess ermittelt, bereitgestellt und aufrechterhalten. Anforderungen an folgende Faktoren werden während der Prozessplanung identifiziert:</w:t>
      </w:r>
    </w:p>
    <w:p>
      <w:pPr>
        <w:pStyle w:val="Aufzhlung1Ebene"/>
        <w:numPr>
          <w:ilvl w:val="0"/>
          <w:numId w:val="8"/>
        </w:numPr>
        <w:rPr>
          <w:rFonts w:cs="Arial"/>
        </w:rPr>
      </w:pPr>
      <w:r>
        <w:rPr>
          <w:rFonts w:cs="Arial"/>
        </w:rPr>
        <w:t>Arbeitsort, verbundene Einrichtungen, Maschinen und Werkzeuge</w:t>
      </w:r>
    </w:p>
    <w:p>
      <w:pPr>
        <w:pStyle w:val="Aufzhlung1Ebene"/>
        <w:numPr>
          <w:ilvl w:val="0"/>
          <w:numId w:val="8"/>
        </w:numPr>
        <w:rPr>
          <w:rFonts w:cs="Arial"/>
        </w:rPr>
      </w:pPr>
      <w:r>
        <w:rPr>
          <w:rFonts w:cs="Arial"/>
        </w:rPr>
        <w:t>Ausrüstung, Hardware und Software</w:t>
      </w:r>
    </w:p>
    <w:p>
      <w:pPr>
        <w:pStyle w:val="Aufzhlung1Ebene"/>
        <w:numPr>
          <w:ilvl w:val="0"/>
          <w:numId w:val="8"/>
        </w:numPr>
        <w:rPr>
          <w:rFonts w:cs="Arial"/>
        </w:rPr>
      </w:pPr>
      <w:r>
        <w:rPr>
          <w:rFonts w:cs="Arial"/>
        </w:rPr>
        <w:t>Unterstützende Dienstleistungen</w:t>
      </w:r>
    </w:p>
    <w:p>
      <w:pPr>
        <w:pStyle w:val="Berschrift3"/>
        <w:spacing w:before="240" w:after="120"/>
        <w:ind w:left="851" w:hanging="851"/>
        <w:rPr>
          <w:sz w:val="22"/>
          <w:szCs w:val="22"/>
        </w:rPr>
      </w:pPr>
      <w:bookmarkStart w:id="82" w:name="_Toc163573207"/>
      <w:r>
        <w:rPr>
          <w:sz w:val="22"/>
          <w:szCs w:val="22"/>
        </w:rPr>
        <w:t>7.1.4</w:t>
        <w:tab/>
        <w:t>Prozessumgebung</w:t>
      </w:r>
      <w:bookmarkEnd w:id="82"/>
    </w:p>
    <w:p>
      <w:pPr>
        <w:pStyle w:val="Normal"/>
        <w:spacing w:before="0" w:after="120"/>
        <w:ind w:left="0" w:hanging="0"/>
        <w:rPr>
          <w:rFonts w:ascii="Arial" w:hAnsi="Arial" w:cs="Arial"/>
          <w:sz w:val="22"/>
          <w:szCs w:val="22"/>
        </w:rPr>
      </w:pPr>
      <w:r>
        <w:rPr>
          <w:rFonts w:cs="Arial" w:ascii="Arial" w:hAnsi="Arial"/>
          <w:sz w:val="22"/>
          <w:szCs w:val="22"/>
        </w:rPr>
        <w:t>Alle zum Erreichen der Produktkonformität erforderlichen menschlichen und physikalischen Faktoren der Arbeitsumgebung werden durch den Planungsprozess ermittelt und gelenkt. Anforderungen an folgende Faktoren werden während der Produktions- und Prozessplanung identifiziert:</w:t>
      </w:r>
    </w:p>
    <w:p>
      <w:pPr>
        <w:pStyle w:val="Aufzhlung1Ebene"/>
        <w:numPr>
          <w:ilvl w:val="0"/>
          <w:numId w:val="9"/>
        </w:numPr>
        <w:rPr>
          <w:rFonts w:cs="Arial"/>
        </w:rPr>
      </w:pPr>
      <w:r>
        <w:rPr>
          <w:rFonts w:cs="Arial"/>
        </w:rPr>
        <w:t>Umgebungsbedingungen der Arbeit</w:t>
      </w:r>
    </w:p>
    <w:p>
      <w:pPr>
        <w:pStyle w:val="Aufzhlung1Ebene"/>
        <w:numPr>
          <w:ilvl w:val="0"/>
          <w:numId w:val="9"/>
        </w:numPr>
        <w:rPr>
          <w:rFonts w:cs="Arial"/>
        </w:rPr>
      </w:pPr>
      <w:r>
        <w:rPr>
          <w:rFonts w:cs="Arial"/>
        </w:rPr>
        <w:t>Gesundheits- und Sicherheitsbedingungen</w:t>
      </w:r>
    </w:p>
    <w:p>
      <w:pPr>
        <w:pStyle w:val="Normal"/>
        <w:spacing w:before="0" w:after="120"/>
        <w:ind w:left="0" w:hanging="0"/>
        <w:rPr>
          <w:rFonts w:ascii="Arial" w:hAnsi="Arial" w:cs="Arial"/>
          <w:sz w:val="22"/>
          <w:szCs w:val="22"/>
        </w:rPr>
      </w:pPr>
      <w:r>
        <w:rPr>
          <w:rFonts w:cs="Arial" w:ascii="Arial" w:hAnsi="Arial"/>
          <w:sz w:val="22"/>
          <w:szCs w:val="22"/>
        </w:rPr>
        <w:t>Entsprechend §5 Abs. 1 des Arbeitsschutzgesetzes sind durch eine Beurteilung der für die Beschäftigten mit ihrer Arbeit verbundenen Gefährdungen zu ermitteln, welche Maßnahmen des Arbeitsschutzes erforderlich sind. Im Rahmen einer umfassenden Gefährdungsbeurteilung wurden alle Faktoren, Gefährdungen und Belastungsfaktoren der Arbeitsbereiche und Anlagen ermittelt und optimale Rahmenbedingungen für alle Arbeitsplätze geschaffen. Dies unterstützt uns dabei, die Erfordernisse der Menschen, Produkte und Prozesse bestmöglich zu erfüllen und durch die Zufriedenheit der Mitarbeiter die Leistung des Unternehmens positiv zu beeinflussen.</w:t>
      </w:r>
    </w:p>
    <w:p>
      <w:pPr>
        <w:pStyle w:val="Berschrift3"/>
        <w:spacing w:before="240" w:after="120"/>
        <w:ind w:left="851" w:hanging="851"/>
        <w:rPr>
          <w:sz w:val="22"/>
          <w:szCs w:val="22"/>
        </w:rPr>
      </w:pPr>
      <w:bookmarkStart w:id="83" w:name="_Toc163573208"/>
      <w:r>
        <w:rPr>
          <w:sz w:val="22"/>
          <w:szCs w:val="22"/>
        </w:rPr>
        <w:t>7.1.5</w:t>
        <w:tab/>
        <w:t>Ressourcen zur Überwachung und Messung</w:t>
      </w:r>
      <w:bookmarkEnd w:id="83"/>
    </w:p>
    <w:p>
      <w:pPr>
        <w:pStyle w:val="Normal"/>
        <w:spacing w:before="0" w:after="120"/>
        <w:ind w:left="0" w:hanging="0"/>
        <w:rPr>
          <w:rFonts w:ascii="Arial" w:hAnsi="Arial" w:eastAsia="Calibri" w:cs="Arial"/>
          <w:sz w:val="22"/>
          <w:szCs w:val="22"/>
        </w:rPr>
      </w:pPr>
      <w:r>
        <w:rPr>
          <w:rFonts w:eastAsia="Calibri" w:cs="Arial" w:ascii="Arial" w:hAnsi="Arial"/>
          <w:sz w:val="22"/>
          <w:szCs w:val="22"/>
        </w:rPr>
        <w:t xml:space="preserve">Es wurden Ressourcen bestimmt, um die Konformität von Produkten mit bestimmten Anforderungen nachzuweisen, um gültige und verlässliche Überwachungsergebnisse sicherzustellen. Jeder Mitarbeiter ist für die Ergebnisse seines Arbeitsganges eigenverantwortlich. Vor Auslieferung an den Kunden erfolgt grundsätzlich eine Warenausgangsprüfung durch den Zuständigen Mitarbeiter. </w:t>
      </w:r>
      <w:r>
        <w:br w:type="page"/>
      </w:r>
    </w:p>
    <w:p>
      <w:pPr>
        <w:pStyle w:val="Berschrift4"/>
        <w:tabs>
          <w:tab w:val="clear" w:pos="708"/>
          <w:tab w:val="left" w:pos="0" w:leader="none"/>
          <w:tab w:val="left" w:pos="851" w:leader="none"/>
        </w:tabs>
        <w:spacing w:before="240" w:after="120"/>
        <w:ind w:left="0" w:hanging="0"/>
        <w:rPr>
          <w:rFonts w:ascii="Arial" w:hAnsi="Arial" w:eastAsia="Calibri" w:cs="Arial"/>
          <w:sz w:val="22"/>
          <w:szCs w:val="22"/>
        </w:rPr>
      </w:pPr>
      <w:bookmarkStart w:id="84" w:name="_Toc163573209"/>
      <w:bookmarkStart w:id="85" w:name="_Toc484772932"/>
      <w:bookmarkStart w:id="86" w:name="_Toc478133553"/>
      <w:r>
        <w:rPr>
          <w:rFonts w:eastAsia="Calibri" w:cs="Arial" w:ascii="Arial" w:hAnsi="Arial"/>
          <w:sz w:val="22"/>
          <w:szCs w:val="22"/>
        </w:rPr>
        <w:t>7.1.5.1</w:t>
        <w:tab/>
        <w:t>Überwachung Mess- und Prüfmittel</w:t>
      </w:r>
      <w:bookmarkEnd w:id="84"/>
      <w:bookmarkEnd w:id="85"/>
      <w:bookmarkEnd w:id="86"/>
    </w:p>
    <w:p>
      <w:pPr>
        <w:pStyle w:val="Normal"/>
        <w:tabs>
          <w:tab w:val="clear" w:pos="708"/>
          <w:tab w:val="left" w:pos="0" w:leader="none"/>
        </w:tabs>
        <w:ind w:left="0" w:hanging="0"/>
        <w:rPr>
          <w:rFonts w:ascii="Arial" w:hAnsi="Arial" w:cs="Arial"/>
          <w:sz w:val="22"/>
          <w:szCs w:val="22"/>
        </w:rPr>
      </w:pPr>
      <w:r>
        <w:rPr>
          <w:rFonts w:cs="Arial" w:ascii="Arial" w:hAnsi="Arial"/>
          <w:sz w:val="22"/>
          <w:szCs w:val="22"/>
        </w:rPr>
        <w:t xml:space="preserve">Alle zur Sicherung der Produktkonformität vorzunehmenden Messungen / Prüfungen werden von der Gesellschaft spezifiziert und die dafür erforderlichen Mess- und Prüfmittel ermittelt. Die Produktionsplanung ist für die Prüfmittelüberwachung zuständig. </w:t>
      </w:r>
    </w:p>
    <w:p>
      <w:pPr>
        <w:pStyle w:val="Normal"/>
        <w:tabs>
          <w:tab w:val="clear" w:pos="708"/>
          <w:tab w:val="left" w:pos="0" w:leader="none"/>
        </w:tabs>
        <w:spacing w:before="120" w:after="120"/>
        <w:ind w:left="0" w:hanging="0"/>
        <w:rPr>
          <w:rFonts w:ascii="Arial" w:hAnsi="Arial" w:cs="Arial"/>
          <w:sz w:val="22"/>
          <w:szCs w:val="22"/>
        </w:rPr>
      </w:pPr>
      <w:r>
        <w:rPr>
          <w:rFonts w:cs="Arial" w:ascii="Arial" w:hAnsi="Arial"/>
          <w:sz w:val="22"/>
          <w:szCs w:val="22"/>
        </w:rPr>
        <w:t xml:space="preserve">Auswahl und Beschaffung von neuen Mess- und Prüfmitteln geschieht in Abspräche zwischen Produktionsplanung und Geschäftsführer. Die Wartung von Mess- und Prüfmitteln wird durch autorisierte Stellen (z.B. Hersteller) durchgeführt. </w:t>
      </w:r>
    </w:p>
    <w:p>
      <w:pPr>
        <w:pStyle w:val="Normal"/>
        <w:spacing w:before="0" w:after="120"/>
        <w:ind w:left="0" w:hanging="0"/>
        <w:rPr>
          <w:rFonts w:ascii="Arial" w:hAnsi="Arial" w:cs="Arial"/>
          <w:sz w:val="22"/>
          <w:szCs w:val="22"/>
        </w:rPr>
      </w:pPr>
      <w:r>
        <w:rPr>
          <w:rFonts w:cs="Arial" w:ascii="Arial" w:hAnsi="Arial"/>
          <w:sz w:val="22"/>
          <w:szCs w:val="22"/>
        </w:rPr>
        <w:t xml:space="preserve">Alle Mess- und Prüfmittel sind eindeutig gekennzeichnet und in einer Prüfmittelliste dokumentiert. Mess- und Prüfmittel, an denen Mängel festgestellt wurden, werden für die weitere Benutzung gesperrt und repariert oder aus dem Verkehr gezogen. </w:t>
      </w:r>
    </w:p>
    <w:p>
      <w:pPr>
        <w:pStyle w:val="Normal"/>
        <w:spacing w:before="0" w:after="120"/>
        <w:ind w:left="0" w:hanging="0"/>
        <w:rPr>
          <w:rFonts w:ascii="Arial" w:hAnsi="Arial" w:cs="Arial"/>
          <w:sz w:val="22"/>
          <w:szCs w:val="22"/>
        </w:rPr>
      </w:pPr>
      <w:r>
        <w:rPr>
          <w:rFonts w:cs="Arial" w:ascii="Arial" w:hAnsi="Arial"/>
          <w:sz w:val="22"/>
          <w:szCs w:val="22"/>
        </w:rPr>
        <w:t xml:space="preserve">Jeder Benutzer, der Mess- und Prüfmittel verwendet, ist für deren sorgfältige Behandlung, Lagerung und vorschriftsmäßige Benutzung verantwortlich. Bei Abweichungen oder Zweifeln an der Genauigkeit des Mess- und Prüfmittels sind diese aus dem Verkehr zu ziehen. </w:t>
      </w:r>
    </w:p>
    <w:p>
      <w:pPr>
        <w:pStyle w:val="Berschrift3"/>
        <w:tabs>
          <w:tab w:val="left" w:pos="708" w:leader="none"/>
          <w:tab w:val="left" w:pos="1416" w:leader="none"/>
          <w:tab w:val="left" w:pos="2124" w:leader="none"/>
          <w:tab w:val="left" w:pos="2832" w:leader="none"/>
          <w:tab w:val="left" w:pos="3540" w:leader="none"/>
          <w:tab w:val="left" w:pos="8170" w:leader="none"/>
        </w:tabs>
        <w:spacing w:before="240" w:after="120"/>
        <w:ind w:left="851" w:hanging="851"/>
        <w:rPr>
          <w:sz w:val="22"/>
          <w:szCs w:val="22"/>
        </w:rPr>
      </w:pPr>
      <w:bookmarkStart w:id="87" w:name="_Toc163573210"/>
      <w:r>
        <w:rPr>
          <w:sz w:val="22"/>
          <w:szCs w:val="22"/>
        </w:rPr>
        <w:t>7.1.6</w:t>
        <w:tab/>
        <w:t>Wissen der Organisation</w:t>
      </w:r>
      <w:bookmarkEnd w:id="87"/>
      <w:r>
        <w:rPr>
          <w:sz w:val="22"/>
          <w:szCs w:val="22"/>
        </w:rPr>
        <w:tab/>
      </w:r>
    </w:p>
    <w:p>
      <w:pPr>
        <w:pStyle w:val="Normal"/>
        <w:spacing w:before="0" w:after="120"/>
        <w:ind w:left="0" w:hanging="0"/>
        <w:rPr>
          <w:rFonts w:ascii="Arial" w:hAnsi="Arial" w:cs="Arial"/>
          <w:sz w:val="22"/>
          <w:szCs w:val="22"/>
        </w:rPr>
      </w:pPr>
      <w:r>
        <w:rPr>
          <w:rFonts w:cs="Arial" w:ascii="Arial" w:hAnsi="Arial"/>
          <w:sz w:val="22"/>
          <w:szCs w:val="22"/>
        </w:rPr>
        <w:t>Das Wissen der Gesellschaft, welches benötigt wird um die Konformität der Produkte und Leistungen zu erreichen und die notwendigen Prozesse auszuführen, wird kontinuierlich ermittelt, bereitgestellt und weiterentwickelt. Damit soll erreicht werden, das Wissen zum einen im Unternehmen bleibt, die Wissensbasis verbreitert wird und Wissen kontinuierlich vergrößert wird.</w:t>
      </w:r>
    </w:p>
    <w:tbl>
      <w:tblPr>
        <w:tblStyle w:val="Tabellenraster"/>
        <w:tblpPr w:bottomFromText="0" w:horzAnchor="text" w:leftFromText="141" w:rightFromText="141" w:tblpX="0" w:tblpY="1" w:topFromText="0" w:vertAnchor="text"/>
        <w:tblW w:w="9493"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4531"/>
        <w:gridCol w:w="4961"/>
      </w:tblGrid>
      <w:tr>
        <w:trPr/>
        <w:tc>
          <w:tcPr>
            <w:tcW w:w="4531" w:type="dxa"/>
            <w:tcBorders/>
            <w:shd w:color="auto" w:fill="E36C0A" w:themeFill="accent6" w:themeFillShade="bf" w:val="clear"/>
          </w:tcPr>
          <w:p>
            <w:pPr>
              <w:pStyle w:val="Normal"/>
              <w:widowControl/>
              <w:spacing w:before="0" w:after="120"/>
              <w:ind w:left="0" w:hanging="0"/>
              <w:jc w:val="both"/>
              <w:rPr>
                <w:rFonts w:ascii="Arial" w:hAnsi="Arial" w:cs="Arial"/>
                <w:b/>
                <w:b/>
                <w:bCs/>
                <w:color w:val="FFFFFF" w:themeColor="background1"/>
                <w:sz w:val="20"/>
                <w:szCs w:val="20"/>
              </w:rPr>
            </w:pPr>
            <w:r>
              <w:rPr>
                <w:rFonts w:eastAsia="Times New Roman" w:cs="Arial" w:ascii="Arial" w:hAnsi="Arial"/>
                <w:b/>
                <w:bCs/>
                <w:color w:val="FFFFFF" w:themeColor="background1"/>
                <w:kern w:val="0"/>
                <w:sz w:val="20"/>
                <w:szCs w:val="20"/>
                <w:lang w:val="de-DE" w:eastAsia="de-DE" w:bidi="ar-SA"/>
              </w:rPr>
              <w:t xml:space="preserve">Wir generieren Wissen: </w:t>
            </w:r>
          </w:p>
        </w:tc>
        <w:tc>
          <w:tcPr>
            <w:tcW w:w="4961" w:type="dxa"/>
            <w:tcBorders/>
            <w:shd w:color="auto" w:fill="E36C0A" w:themeFill="accent6" w:themeFillShade="bf" w:val="clear"/>
          </w:tcPr>
          <w:p>
            <w:pPr>
              <w:pStyle w:val="Normal"/>
              <w:widowControl/>
              <w:spacing w:before="0" w:after="120"/>
              <w:ind w:left="0" w:hanging="0"/>
              <w:jc w:val="both"/>
              <w:rPr>
                <w:rFonts w:ascii="Arial" w:hAnsi="Arial" w:cs="Arial"/>
                <w:b/>
                <w:b/>
                <w:bCs/>
                <w:color w:val="FFFFFF" w:themeColor="background1"/>
                <w:sz w:val="20"/>
                <w:szCs w:val="20"/>
              </w:rPr>
            </w:pPr>
            <w:r>
              <w:rPr>
                <w:rFonts w:eastAsia="Times New Roman" w:cs="Arial" w:ascii="Arial" w:hAnsi="Arial"/>
                <w:b/>
                <w:bCs/>
                <w:color w:val="FFFFFF" w:themeColor="background1"/>
                <w:kern w:val="0"/>
                <w:sz w:val="20"/>
                <w:szCs w:val="20"/>
                <w:lang w:val="de-DE" w:eastAsia="de-DE" w:bidi="ar-SA"/>
              </w:rPr>
              <w:t>Wir speichern Wissen:</w:t>
            </w:r>
          </w:p>
        </w:tc>
      </w:tr>
      <w:tr>
        <w:trPr/>
        <w:tc>
          <w:tcPr>
            <w:tcW w:w="4531" w:type="dxa"/>
            <w:tcBorders/>
          </w:tcPr>
          <w:p>
            <w:pPr>
              <w:pStyle w:val="ListParagraph"/>
              <w:widowControl/>
              <w:numPr>
                <w:ilvl w:val="0"/>
                <w:numId w:val="23"/>
              </w:numPr>
              <w:spacing w:before="0" w:after="120"/>
              <w:ind w:left="174" w:hanging="152"/>
              <w:contextualSpacing/>
              <w:jc w:val="both"/>
              <w:rPr>
                <w:rFonts w:ascii="Arial" w:hAnsi="Arial" w:cs="Arial"/>
                <w:sz w:val="18"/>
                <w:szCs w:val="18"/>
              </w:rPr>
            </w:pPr>
            <w:r>
              <w:rPr>
                <w:rFonts w:eastAsia="Times New Roman" w:cs="Arial" w:ascii="Arial" w:hAnsi="Arial"/>
                <w:kern w:val="0"/>
                <w:sz w:val="18"/>
                <w:szCs w:val="18"/>
                <w:lang w:val="de-DE" w:eastAsia="de-DE" w:bidi="ar-SA"/>
              </w:rPr>
              <w:t>Mitarbeitergespräche</w:t>
            </w:r>
          </w:p>
        </w:tc>
        <w:tc>
          <w:tcPr>
            <w:tcW w:w="4961" w:type="dxa"/>
            <w:tcBorders/>
          </w:tcPr>
          <w:p>
            <w:pPr>
              <w:pStyle w:val="ListParagraph"/>
              <w:widowControl/>
              <w:numPr>
                <w:ilvl w:val="0"/>
                <w:numId w:val="22"/>
              </w:numPr>
              <w:spacing w:before="0" w:after="120"/>
              <w:ind w:left="176" w:hanging="176"/>
              <w:jc w:val="left"/>
              <w:rPr>
                <w:rFonts w:ascii="Arial" w:hAnsi="Arial" w:cs="Arial"/>
                <w:sz w:val="18"/>
                <w:szCs w:val="18"/>
              </w:rPr>
            </w:pPr>
            <w:r>
              <w:rPr>
                <w:rFonts w:eastAsia="Times New Roman" w:cs="Arial" w:ascii="Arial" w:hAnsi="Arial"/>
                <w:kern w:val="0"/>
                <w:sz w:val="18"/>
                <w:szCs w:val="18"/>
                <w:lang w:val="de-DE" w:eastAsia="de-DE" w:bidi="ar-SA"/>
              </w:rPr>
              <w:t>standardisierte Verzeichnisstrukturen</w:t>
            </w:r>
          </w:p>
        </w:tc>
      </w:tr>
      <w:tr>
        <w:trPr/>
        <w:tc>
          <w:tcPr>
            <w:tcW w:w="4531" w:type="dxa"/>
            <w:tcBorders/>
          </w:tcPr>
          <w:p>
            <w:pPr>
              <w:pStyle w:val="ListParagraph"/>
              <w:widowControl/>
              <w:numPr>
                <w:ilvl w:val="0"/>
                <w:numId w:val="21"/>
              </w:numPr>
              <w:spacing w:before="0" w:after="120"/>
              <w:ind w:left="174" w:hanging="152"/>
              <w:jc w:val="both"/>
              <w:rPr>
                <w:rFonts w:ascii="Arial" w:hAnsi="Arial" w:cs="Arial"/>
                <w:sz w:val="18"/>
                <w:szCs w:val="18"/>
              </w:rPr>
            </w:pPr>
            <w:r>
              <w:rPr>
                <w:rFonts w:eastAsia="Times New Roman" w:cs="Arial" w:ascii="Arial" w:hAnsi="Arial"/>
                <w:kern w:val="0"/>
                <w:sz w:val="18"/>
                <w:szCs w:val="18"/>
                <w:lang w:val="de-DE" w:eastAsia="de-DE" w:bidi="ar-SA"/>
              </w:rPr>
              <w:t>Kundenbefragungen</w:t>
            </w:r>
          </w:p>
        </w:tc>
        <w:tc>
          <w:tcPr>
            <w:tcW w:w="4961" w:type="dxa"/>
            <w:tcBorders/>
          </w:tcPr>
          <w:p>
            <w:pPr>
              <w:pStyle w:val="ListParagraph"/>
              <w:widowControl/>
              <w:numPr>
                <w:ilvl w:val="0"/>
                <w:numId w:val="21"/>
              </w:numPr>
              <w:spacing w:before="0" w:after="120"/>
              <w:ind w:left="176" w:hanging="176"/>
              <w:jc w:val="left"/>
              <w:rPr>
                <w:rFonts w:ascii="Arial" w:hAnsi="Arial" w:cs="Arial"/>
                <w:sz w:val="18"/>
                <w:szCs w:val="18"/>
              </w:rPr>
            </w:pPr>
            <w:r>
              <w:rPr>
                <w:rFonts w:eastAsia="Times New Roman" w:cs="Arial" w:ascii="Arial" w:hAnsi="Arial"/>
                <w:kern w:val="0"/>
                <w:sz w:val="18"/>
                <w:szCs w:val="18"/>
                <w:lang w:val="de-DE" w:eastAsia="de-DE" w:bidi="ar-SA"/>
              </w:rPr>
              <w:t>EDV-Systeme</w:t>
            </w:r>
          </w:p>
        </w:tc>
      </w:tr>
      <w:tr>
        <w:trPr/>
        <w:tc>
          <w:tcPr>
            <w:tcW w:w="4531" w:type="dxa"/>
            <w:tcBorders/>
          </w:tcPr>
          <w:p>
            <w:pPr>
              <w:pStyle w:val="ListParagraph"/>
              <w:widowControl/>
              <w:numPr>
                <w:ilvl w:val="0"/>
                <w:numId w:val="21"/>
              </w:numPr>
              <w:spacing w:before="0" w:after="120"/>
              <w:ind w:left="174" w:hanging="152"/>
              <w:jc w:val="both"/>
              <w:rPr>
                <w:rFonts w:ascii="Arial" w:hAnsi="Arial" w:cs="Arial"/>
                <w:sz w:val="18"/>
                <w:szCs w:val="18"/>
              </w:rPr>
            </w:pPr>
            <w:r>
              <w:rPr>
                <w:rFonts w:eastAsia="Times New Roman" w:cs="Arial" w:ascii="Arial" w:hAnsi="Arial"/>
                <w:kern w:val="0"/>
                <w:sz w:val="18"/>
                <w:szCs w:val="18"/>
                <w:lang w:val="de-DE" w:eastAsia="de-DE" w:bidi="ar-SA"/>
              </w:rPr>
              <w:t>Schulungen</w:t>
            </w:r>
          </w:p>
        </w:tc>
        <w:tc>
          <w:tcPr>
            <w:tcW w:w="4961" w:type="dxa"/>
            <w:tcBorders/>
          </w:tcPr>
          <w:p>
            <w:pPr>
              <w:pStyle w:val="ListParagraph"/>
              <w:widowControl/>
              <w:spacing w:before="0" w:after="120"/>
              <w:ind w:left="176" w:hanging="0"/>
              <w:jc w:val="left"/>
              <w:rPr>
                <w:rFonts w:ascii="Arial" w:hAnsi="Arial" w:cs="Arial"/>
                <w:sz w:val="18"/>
                <w:szCs w:val="18"/>
              </w:rPr>
            </w:pPr>
            <w:r>
              <w:rPr>
                <w:rFonts w:eastAsia="Times New Roman" w:cs="Arial" w:ascii="Arial" w:hAnsi="Arial"/>
                <w:kern w:val="0"/>
                <w:sz w:val="18"/>
                <w:szCs w:val="18"/>
                <w:lang w:val="de-DE" w:eastAsia="de-DE" w:bidi="ar-SA"/>
              </w:rPr>
            </w:r>
          </w:p>
        </w:tc>
      </w:tr>
      <w:tr>
        <w:trPr/>
        <w:tc>
          <w:tcPr>
            <w:tcW w:w="4531" w:type="dxa"/>
            <w:tcBorders/>
            <w:shd w:color="auto" w:fill="E36C0A" w:themeFill="accent6" w:themeFillShade="bf" w:val="clear"/>
          </w:tcPr>
          <w:p>
            <w:pPr>
              <w:pStyle w:val="Normal"/>
              <w:widowControl/>
              <w:spacing w:before="0" w:after="120"/>
              <w:ind w:left="0" w:hanging="0"/>
              <w:jc w:val="both"/>
              <w:rPr>
                <w:rFonts w:ascii="Arial" w:hAnsi="Arial" w:cs="Arial"/>
                <w:b/>
                <w:b/>
                <w:bCs/>
                <w:color w:val="FFFFFF" w:themeColor="background1"/>
                <w:sz w:val="20"/>
                <w:szCs w:val="20"/>
              </w:rPr>
            </w:pPr>
            <w:r>
              <w:rPr>
                <w:rFonts w:eastAsia="Times New Roman" w:cs="Arial" w:ascii="Arial" w:hAnsi="Arial"/>
                <w:b/>
                <w:bCs/>
                <w:color w:val="FFFFFF" w:themeColor="background1"/>
                <w:kern w:val="0"/>
                <w:sz w:val="20"/>
                <w:szCs w:val="20"/>
                <w:lang w:val="de-DE" w:eastAsia="de-DE" w:bidi="ar-SA"/>
              </w:rPr>
              <w:t>Wir verteilen Wissen:</w:t>
            </w:r>
          </w:p>
        </w:tc>
        <w:tc>
          <w:tcPr>
            <w:tcW w:w="4961" w:type="dxa"/>
            <w:tcBorders/>
            <w:shd w:color="auto" w:fill="E36C0A" w:themeFill="accent6" w:themeFillShade="bf" w:val="clear"/>
          </w:tcPr>
          <w:p>
            <w:pPr>
              <w:pStyle w:val="Normal"/>
              <w:widowControl/>
              <w:spacing w:before="0" w:after="120"/>
              <w:ind w:left="0" w:hanging="0"/>
              <w:jc w:val="both"/>
              <w:rPr>
                <w:rFonts w:ascii="Arial" w:hAnsi="Arial" w:cs="Arial"/>
                <w:b/>
                <w:b/>
                <w:bCs/>
                <w:color w:val="FFFFFF" w:themeColor="background1"/>
                <w:sz w:val="20"/>
                <w:szCs w:val="20"/>
              </w:rPr>
            </w:pPr>
            <w:r>
              <w:rPr>
                <w:rFonts w:eastAsia="Times New Roman" w:cs="Arial" w:ascii="Arial" w:hAnsi="Arial"/>
                <w:b/>
                <w:bCs/>
                <w:color w:val="FFFFFF" w:themeColor="background1"/>
                <w:kern w:val="0"/>
                <w:sz w:val="20"/>
                <w:szCs w:val="20"/>
                <w:lang w:val="de-DE" w:eastAsia="de-DE" w:bidi="ar-SA"/>
              </w:rPr>
              <w:t>Wir wenden Wissen an:</w:t>
            </w:r>
          </w:p>
        </w:tc>
      </w:tr>
      <w:tr>
        <w:trPr/>
        <w:tc>
          <w:tcPr>
            <w:tcW w:w="4531" w:type="dxa"/>
            <w:tcBorders/>
          </w:tcPr>
          <w:p>
            <w:pPr>
              <w:pStyle w:val="ListParagraph"/>
              <w:widowControl/>
              <w:numPr>
                <w:ilvl w:val="0"/>
                <w:numId w:val="24"/>
              </w:numPr>
              <w:spacing w:before="0" w:after="120"/>
              <w:ind w:left="174" w:hanging="174"/>
              <w:contextualSpacing/>
              <w:jc w:val="left"/>
              <w:rPr>
                <w:rFonts w:ascii="Arial" w:hAnsi="Arial" w:cs="Arial"/>
                <w:sz w:val="18"/>
                <w:szCs w:val="18"/>
              </w:rPr>
            </w:pPr>
            <w:r>
              <w:rPr>
                <w:rFonts w:eastAsia="Times New Roman" w:cs="Arial" w:ascii="Arial" w:hAnsi="Arial"/>
                <w:kern w:val="0"/>
                <w:sz w:val="18"/>
                <w:szCs w:val="18"/>
                <w:lang w:val="de-DE" w:eastAsia="de-DE" w:bidi="ar-SA"/>
              </w:rPr>
              <w:t>standardisierte Verzeichnisstrukturen</w:t>
            </w:r>
          </w:p>
        </w:tc>
        <w:tc>
          <w:tcPr>
            <w:tcW w:w="4961" w:type="dxa"/>
            <w:tcBorders/>
          </w:tcPr>
          <w:p>
            <w:pPr>
              <w:pStyle w:val="ListParagraph"/>
              <w:widowControl/>
              <w:numPr>
                <w:ilvl w:val="0"/>
                <w:numId w:val="25"/>
              </w:numPr>
              <w:spacing w:before="0" w:after="120"/>
              <w:ind w:left="176" w:hanging="142"/>
              <w:contextualSpacing/>
              <w:jc w:val="left"/>
              <w:rPr>
                <w:rFonts w:ascii="Arial" w:hAnsi="Arial" w:cs="Arial"/>
                <w:sz w:val="18"/>
                <w:szCs w:val="18"/>
              </w:rPr>
            </w:pPr>
            <w:r>
              <w:rPr>
                <w:rFonts w:eastAsia="Times New Roman" w:cs="Arial" w:ascii="Arial" w:hAnsi="Arial"/>
                <w:kern w:val="0"/>
                <w:sz w:val="18"/>
                <w:szCs w:val="18"/>
                <w:lang w:val="de-DE" w:eastAsia="de-DE" w:bidi="ar-SA"/>
              </w:rPr>
              <w:t>Mittels Prozessbeschreibungen</w:t>
            </w:r>
          </w:p>
        </w:tc>
      </w:tr>
      <w:tr>
        <w:trPr/>
        <w:tc>
          <w:tcPr>
            <w:tcW w:w="4531" w:type="dxa"/>
            <w:tcBorders/>
          </w:tcPr>
          <w:p>
            <w:pPr>
              <w:pStyle w:val="ListParagraph"/>
              <w:widowControl/>
              <w:numPr>
                <w:ilvl w:val="0"/>
                <w:numId w:val="24"/>
              </w:numPr>
              <w:spacing w:before="0" w:after="120"/>
              <w:ind w:left="174" w:hanging="174"/>
              <w:contextualSpacing/>
              <w:jc w:val="left"/>
              <w:rPr>
                <w:rFonts w:ascii="Arial" w:hAnsi="Arial" w:cs="Arial"/>
                <w:sz w:val="18"/>
                <w:szCs w:val="18"/>
              </w:rPr>
            </w:pPr>
            <w:r>
              <w:rPr>
                <w:rFonts w:eastAsia="Times New Roman" w:cs="Arial" w:ascii="Arial" w:hAnsi="Arial"/>
                <w:kern w:val="0"/>
                <w:sz w:val="18"/>
                <w:szCs w:val="18"/>
                <w:lang w:val="de-DE" w:eastAsia="de-DE" w:bidi="ar-SA"/>
              </w:rPr>
              <w:t>Über Mitarbeiterinformation</w:t>
            </w:r>
          </w:p>
        </w:tc>
        <w:tc>
          <w:tcPr>
            <w:tcW w:w="4961" w:type="dxa"/>
            <w:tcBorders/>
          </w:tcPr>
          <w:p>
            <w:pPr>
              <w:pStyle w:val="ListParagraph"/>
              <w:widowControl/>
              <w:numPr>
                <w:ilvl w:val="0"/>
                <w:numId w:val="25"/>
              </w:numPr>
              <w:spacing w:before="0" w:after="120"/>
              <w:ind w:left="176" w:hanging="142"/>
              <w:contextualSpacing/>
              <w:jc w:val="left"/>
              <w:rPr>
                <w:rFonts w:ascii="Arial" w:hAnsi="Arial" w:cs="Arial"/>
                <w:sz w:val="18"/>
                <w:szCs w:val="18"/>
              </w:rPr>
            </w:pPr>
            <w:r>
              <w:rPr>
                <w:rFonts w:eastAsia="Times New Roman" w:cs="Arial" w:ascii="Arial" w:hAnsi="Arial"/>
                <w:kern w:val="0"/>
                <w:sz w:val="18"/>
                <w:szCs w:val="18"/>
                <w:lang w:val="de-DE" w:eastAsia="de-DE" w:bidi="ar-SA"/>
              </w:rPr>
              <w:t>Mittels Arbeitsanweisungen</w:t>
            </w:r>
          </w:p>
        </w:tc>
      </w:tr>
      <w:tr>
        <w:trPr/>
        <w:tc>
          <w:tcPr>
            <w:tcW w:w="4531" w:type="dxa"/>
            <w:tcBorders/>
          </w:tcPr>
          <w:p>
            <w:pPr>
              <w:pStyle w:val="ListParagraph"/>
              <w:widowControl/>
              <w:numPr>
                <w:ilvl w:val="0"/>
                <w:numId w:val="24"/>
              </w:numPr>
              <w:spacing w:before="0" w:after="120"/>
              <w:ind w:left="174" w:hanging="174"/>
              <w:contextualSpacing/>
              <w:jc w:val="left"/>
              <w:rPr>
                <w:rFonts w:ascii="Arial" w:hAnsi="Arial" w:cs="Arial"/>
                <w:sz w:val="18"/>
                <w:szCs w:val="18"/>
              </w:rPr>
            </w:pPr>
            <w:r>
              <w:rPr>
                <w:rFonts w:eastAsia="Times New Roman" w:cs="Arial" w:ascii="Arial" w:hAnsi="Arial"/>
                <w:kern w:val="0"/>
                <w:sz w:val="18"/>
                <w:szCs w:val="18"/>
                <w:lang w:val="de-DE" w:eastAsia="de-DE" w:bidi="ar-SA"/>
              </w:rPr>
              <w:t>Im Rahmen der Regelkommunikation</w:t>
            </w:r>
          </w:p>
        </w:tc>
        <w:tc>
          <w:tcPr>
            <w:tcW w:w="4961" w:type="dxa"/>
            <w:tcBorders/>
          </w:tcPr>
          <w:p>
            <w:pPr>
              <w:pStyle w:val="ListParagraph"/>
              <w:widowControl/>
              <w:numPr>
                <w:ilvl w:val="0"/>
                <w:numId w:val="25"/>
              </w:numPr>
              <w:spacing w:before="0" w:after="120"/>
              <w:ind w:left="176" w:hanging="142"/>
              <w:contextualSpacing/>
              <w:jc w:val="left"/>
              <w:rPr>
                <w:rFonts w:ascii="Arial" w:hAnsi="Arial" w:cs="Arial"/>
                <w:sz w:val="18"/>
                <w:szCs w:val="18"/>
              </w:rPr>
            </w:pPr>
            <w:r>
              <w:rPr>
                <w:rFonts w:eastAsia="Times New Roman" w:cs="Arial" w:ascii="Arial" w:hAnsi="Arial"/>
                <w:kern w:val="0"/>
                <w:sz w:val="18"/>
                <w:szCs w:val="18"/>
                <w:lang w:val="de-DE" w:eastAsia="de-DE" w:bidi="ar-SA"/>
              </w:rPr>
              <w:t>Mittels EDV-Systemen</w:t>
            </w:r>
          </w:p>
        </w:tc>
      </w:tr>
      <w:tr>
        <w:trPr/>
        <w:tc>
          <w:tcPr>
            <w:tcW w:w="4531" w:type="dxa"/>
            <w:tcBorders/>
          </w:tcPr>
          <w:p>
            <w:pPr>
              <w:pStyle w:val="ListParagraph"/>
              <w:widowControl/>
              <w:numPr>
                <w:ilvl w:val="0"/>
                <w:numId w:val="24"/>
              </w:numPr>
              <w:spacing w:before="0" w:after="120"/>
              <w:ind w:left="174" w:hanging="174"/>
              <w:contextualSpacing/>
              <w:jc w:val="left"/>
              <w:rPr>
                <w:rFonts w:ascii="Arial" w:hAnsi="Arial" w:cs="Arial"/>
                <w:sz w:val="18"/>
                <w:szCs w:val="18"/>
              </w:rPr>
            </w:pPr>
            <w:r>
              <w:rPr>
                <w:rFonts w:eastAsia="Times New Roman" w:cs="Arial" w:ascii="Arial" w:hAnsi="Arial"/>
                <w:kern w:val="0"/>
                <w:sz w:val="18"/>
                <w:szCs w:val="18"/>
                <w:lang w:val="de-DE" w:eastAsia="de-DE" w:bidi="ar-SA"/>
              </w:rPr>
              <w:t>Über Arbeits- und Auftragspapiere</w:t>
            </w:r>
          </w:p>
        </w:tc>
        <w:tc>
          <w:tcPr>
            <w:tcW w:w="4961" w:type="dxa"/>
            <w:tcBorders/>
          </w:tcPr>
          <w:p>
            <w:pPr>
              <w:pStyle w:val="ListParagraph"/>
              <w:widowControl/>
              <w:spacing w:before="0" w:after="120"/>
              <w:ind w:left="176" w:hanging="0"/>
              <w:contextualSpacing/>
              <w:jc w:val="left"/>
              <w:rPr>
                <w:rFonts w:ascii="Arial" w:hAnsi="Arial" w:cs="Arial"/>
                <w:sz w:val="18"/>
                <w:szCs w:val="18"/>
              </w:rPr>
            </w:pPr>
            <w:r>
              <w:rPr>
                <w:rFonts w:eastAsia="Times New Roman" w:cs="Arial" w:ascii="Arial" w:hAnsi="Arial"/>
                <w:kern w:val="0"/>
                <w:sz w:val="18"/>
                <w:szCs w:val="18"/>
                <w:lang w:val="de-DE" w:eastAsia="de-DE" w:bidi="ar-SA"/>
              </w:rPr>
            </w:r>
          </w:p>
        </w:tc>
      </w:tr>
    </w:tbl>
    <w:p>
      <w:pPr>
        <w:pStyle w:val="Berschrift2"/>
        <w:widowControl w:val="false"/>
        <w:tabs>
          <w:tab w:val="clear" w:pos="708"/>
          <w:tab w:val="left" w:pos="851" w:leader="none"/>
        </w:tabs>
        <w:spacing w:before="240" w:after="120"/>
        <w:ind w:left="0" w:hanging="0"/>
        <w:rPr>
          <w:i w:val="false"/>
          <w:i w:val="false"/>
          <w:sz w:val="24"/>
          <w:szCs w:val="24"/>
        </w:rPr>
      </w:pPr>
      <w:bookmarkStart w:id="88" w:name="_Toc163573211"/>
      <w:r>
        <w:rPr>
          <w:i w:val="false"/>
          <w:sz w:val="24"/>
          <w:szCs w:val="24"/>
        </w:rPr>
        <w:t>7.2</w:t>
        <w:tab/>
        <w:t>Kompetenz</w:t>
      </w:r>
      <w:bookmarkEnd w:id="88"/>
    </w:p>
    <w:p>
      <w:pPr>
        <w:pStyle w:val="Normal"/>
        <w:spacing w:before="0" w:after="120"/>
        <w:ind w:left="0" w:hanging="0"/>
        <w:rPr>
          <w:rFonts w:ascii="Arial" w:hAnsi="Arial" w:cs="Arial"/>
          <w:sz w:val="22"/>
          <w:szCs w:val="22"/>
        </w:rPr>
      </w:pPr>
      <w:r>
        <w:rPr>
          <w:rFonts w:cs="Arial" w:ascii="Arial" w:hAnsi="Arial"/>
          <w:sz w:val="22"/>
          <w:szCs w:val="22"/>
        </w:rPr>
        <w:t xml:space="preserve">Zur Sicherung der Kompetenz, des Qualitätsbewusstseins und des Schulungsbedarfs der Mitarbeiter wird der Bedarf fortlaufend – in Fällen, die QM-Themen betreffen, durch den QMB – ermittelt, gedeckt und die Wirksamkeit überprüft. </w:t>
      </w:r>
      <w:r>
        <w:rPr>
          <w:rFonts w:cs="Arial" w:ascii="Arial" w:hAnsi="Arial"/>
          <w:color w:val="000000"/>
          <w:sz w:val="22"/>
          <w:szCs w:val="22"/>
        </w:rPr>
        <w:t>Falls notwendig werden Schulungen auch außerplanmäßig durchgeführt</w:t>
      </w:r>
      <w:r>
        <w:rPr>
          <w:rFonts w:cs="Arial" w:ascii="Arial" w:hAnsi="Arial"/>
          <w:sz w:val="22"/>
          <w:szCs w:val="22"/>
        </w:rPr>
        <w:t>. Die Planung erfolgt abteilungsbezogen, die Führung der entsprechenden Aufzeichnungen personenbezogen.</w:t>
      </w:r>
    </w:p>
    <w:p>
      <w:pPr>
        <w:pStyle w:val="Normal"/>
        <w:ind w:left="0" w:hanging="0"/>
        <w:rPr>
          <w:rFonts w:ascii="Arial" w:hAnsi="Arial" w:cs="Arial"/>
          <w:sz w:val="22"/>
          <w:szCs w:val="22"/>
        </w:rPr>
      </w:pPr>
      <w:r>
        <w:rPr>
          <w:rFonts w:cs="Arial" w:ascii="Arial" w:hAnsi="Arial"/>
          <w:sz w:val="22"/>
          <w:szCs w:val="22"/>
        </w:rPr>
        <w:t>Unterweisungen am Arbeitsplatz werden vom Unterweisenden/Unterwiesenen dokumentiert und aufbewahrt.</w:t>
      </w:r>
    </w:p>
    <w:p>
      <w:pPr>
        <w:pStyle w:val="Berschrift2"/>
        <w:widowControl w:val="false"/>
        <w:tabs>
          <w:tab w:val="clear" w:pos="708"/>
          <w:tab w:val="left" w:pos="851" w:leader="none"/>
        </w:tabs>
        <w:spacing w:before="240" w:after="120"/>
        <w:ind w:left="0" w:hanging="0"/>
        <w:rPr>
          <w:i w:val="false"/>
          <w:i w:val="false"/>
          <w:sz w:val="24"/>
          <w:szCs w:val="24"/>
        </w:rPr>
      </w:pPr>
      <w:bookmarkStart w:id="89" w:name="_Toc163573212"/>
      <w:r>
        <w:rPr>
          <w:i w:val="false"/>
          <w:sz w:val="24"/>
          <w:szCs w:val="24"/>
        </w:rPr>
        <w:t>7.3</w:t>
        <w:tab/>
        <w:t>Bewusstsein</w:t>
      </w:r>
      <w:bookmarkEnd w:id="89"/>
    </w:p>
    <w:p>
      <w:pPr>
        <w:pStyle w:val="Normal"/>
        <w:spacing w:before="0" w:after="120"/>
        <w:ind w:left="0" w:hanging="0"/>
        <w:rPr>
          <w:rFonts w:ascii="Arial" w:hAnsi="Arial" w:cs="Arial"/>
          <w:sz w:val="22"/>
          <w:szCs w:val="22"/>
        </w:rPr>
      </w:pPr>
      <w:r>
        <w:rPr>
          <w:rFonts w:cs="Arial" w:ascii="Arial" w:hAnsi="Arial"/>
          <w:sz w:val="22"/>
          <w:szCs w:val="22"/>
        </w:rPr>
        <w:t>Größte Bedeutung messen wir der Kenntnis jedes Mitarbeiters bezüglich</w:t>
      </w:r>
    </w:p>
    <w:p>
      <w:pPr>
        <w:pStyle w:val="Aufzhlung1Ebene"/>
        <w:numPr>
          <w:ilvl w:val="0"/>
          <w:numId w:val="10"/>
        </w:numPr>
        <w:ind w:left="426" w:hanging="426"/>
        <w:rPr>
          <w:rFonts w:cs="Arial"/>
        </w:rPr>
      </w:pPr>
      <w:r>
        <w:rPr>
          <w:rFonts w:cs="Arial"/>
        </w:rPr>
        <w:t>der Qualitätspolitik,</w:t>
      </w:r>
    </w:p>
    <w:p>
      <w:pPr>
        <w:pStyle w:val="Aufzhlung1Ebene"/>
        <w:numPr>
          <w:ilvl w:val="0"/>
          <w:numId w:val="10"/>
        </w:numPr>
        <w:ind w:left="426" w:hanging="426"/>
        <w:rPr>
          <w:rFonts w:cs="Arial"/>
        </w:rPr>
      </w:pPr>
      <w:r>
        <w:rPr>
          <w:rFonts w:cs="Arial"/>
        </w:rPr>
        <w:t>seines Beitrags zum Erreichen der für ihn zutreffenden Qualitätsziele,</w:t>
      </w:r>
    </w:p>
    <w:p>
      <w:pPr>
        <w:pStyle w:val="Aufzhlung1Ebene"/>
        <w:numPr>
          <w:ilvl w:val="0"/>
          <w:numId w:val="10"/>
        </w:numPr>
        <w:ind w:left="426" w:hanging="426"/>
        <w:rPr>
          <w:rFonts w:cs="Arial"/>
        </w:rPr>
      </w:pPr>
      <w:r>
        <w:rPr>
          <w:rFonts w:cs="Arial"/>
        </w:rPr>
        <w:t>der Folge von Fehlern bzw. Nichterfüllung von Anforderungen für Kunden und das Unternehmen,</w:t>
      </w:r>
    </w:p>
    <w:p>
      <w:pPr>
        <w:pStyle w:val="Aufzhlung1Ebene"/>
        <w:numPr>
          <w:ilvl w:val="0"/>
          <w:numId w:val="10"/>
        </w:numPr>
        <w:ind w:left="426" w:hanging="426"/>
        <w:rPr>
          <w:rFonts w:cs="Arial"/>
        </w:rPr>
      </w:pPr>
      <w:r>
        <w:rPr>
          <w:rFonts w:cs="Arial"/>
        </w:rPr>
        <w:t>dem eigenen Beitrag zur Wirksamkeit des Managementsystems</w:t>
      </w:r>
    </w:p>
    <w:p>
      <w:pPr>
        <w:pStyle w:val="Aufzhlung1Ebene"/>
        <w:numPr>
          <w:ilvl w:val="0"/>
          <w:numId w:val="10"/>
        </w:numPr>
        <w:ind w:left="426" w:hanging="426"/>
        <w:rPr>
          <w:rFonts w:cs="Arial"/>
        </w:rPr>
      </w:pPr>
      <w:r>
        <w:rPr>
          <w:rFonts w:cs="Arial"/>
        </w:rPr>
        <w:t>und der Vorteile, die Verbesserungen mit sich bringen.</w:t>
      </w:r>
    </w:p>
    <w:p>
      <w:pPr>
        <w:pStyle w:val="Normal"/>
        <w:spacing w:before="0" w:after="120"/>
        <w:ind w:left="0" w:hanging="0"/>
        <w:rPr>
          <w:rFonts w:ascii="Arial" w:hAnsi="Arial" w:cs="Arial"/>
          <w:sz w:val="22"/>
          <w:szCs w:val="22"/>
        </w:rPr>
      </w:pPr>
      <w:r>
        <w:rPr>
          <w:rFonts w:cs="Arial" w:ascii="Arial" w:hAnsi="Arial"/>
          <w:sz w:val="22"/>
          <w:szCs w:val="22"/>
        </w:rPr>
        <w:t xml:space="preserve">Dieses Bewusstsein wird von der Geschäftsführung kommuniziert und vorgelebt. </w:t>
      </w:r>
    </w:p>
    <w:p>
      <w:pPr>
        <w:pStyle w:val="Berschrift2"/>
        <w:widowControl w:val="false"/>
        <w:tabs>
          <w:tab w:val="clear" w:pos="708"/>
          <w:tab w:val="left" w:pos="851" w:leader="none"/>
        </w:tabs>
        <w:spacing w:before="240" w:after="120"/>
        <w:ind w:left="0" w:hanging="0"/>
        <w:rPr>
          <w:i w:val="false"/>
          <w:i w:val="false"/>
          <w:sz w:val="24"/>
          <w:szCs w:val="24"/>
        </w:rPr>
      </w:pPr>
      <w:bookmarkStart w:id="90" w:name="_Toc163573213"/>
      <w:r>
        <w:rPr>
          <w:i w:val="false"/>
          <w:sz w:val="24"/>
          <w:szCs w:val="24"/>
        </w:rPr>
        <w:t>7.4</w:t>
        <w:tab/>
        <w:t>Kommunikation</w:t>
      </w:r>
      <w:bookmarkEnd w:id="90"/>
    </w:p>
    <w:p>
      <w:pPr>
        <w:pStyle w:val="Berschrift3"/>
        <w:spacing w:before="240" w:after="120"/>
        <w:ind w:left="851" w:hanging="851"/>
        <w:rPr>
          <w:sz w:val="22"/>
          <w:szCs w:val="22"/>
        </w:rPr>
      </w:pPr>
      <w:bookmarkStart w:id="91" w:name="_Toc163573214"/>
      <w:bookmarkStart w:id="92" w:name="_Toc466072500"/>
      <w:r>
        <w:rPr>
          <w:sz w:val="22"/>
          <w:szCs w:val="22"/>
        </w:rPr>
        <w:t>7.4.1</w:t>
        <w:tab/>
        <w:t>Allgemeines</w:t>
      </w:r>
      <w:bookmarkEnd w:id="91"/>
      <w:bookmarkEnd w:id="92"/>
    </w:p>
    <w:p>
      <w:pPr>
        <w:pStyle w:val="Normal"/>
        <w:ind w:left="0" w:hanging="0"/>
        <w:rPr>
          <w:rFonts w:ascii="Arial" w:hAnsi="Arial" w:cs="Arial"/>
          <w:sz w:val="22"/>
          <w:szCs w:val="22"/>
        </w:rPr>
      </w:pPr>
      <w:r>
        <w:rPr>
          <w:rFonts w:cs="Arial" w:ascii="Arial" w:hAnsi="Arial"/>
          <w:sz w:val="22"/>
          <w:szCs w:val="22"/>
        </w:rPr>
        <w:t xml:space="preserve">Eine offene Kommunikation über alle Themen des Qualitätsmanagements bildet die Grundlage für unser Managementsystem. </w:t>
      </w:r>
    </w:p>
    <w:p>
      <w:pPr>
        <w:pStyle w:val="Berschrift3"/>
        <w:spacing w:before="240" w:after="120"/>
        <w:ind w:left="851" w:hanging="851"/>
        <w:rPr>
          <w:sz w:val="22"/>
          <w:szCs w:val="22"/>
        </w:rPr>
      </w:pPr>
      <w:bookmarkStart w:id="93" w:name="_Toc163573215"/>
      <w:bookmarkStart w:id="94" w:name="_Toc466072501"/>
      <w:r>
        <w:rPr>
          <w:sz w:val="22"/>
          <w:szCs w:val="22"/>
        </w:rPr>
        <w:t>7.4.2</w:t>
        <w:tab/>
        <w:t>interne Kommunikation</w:t>
      </w:r>
      <w:bookmarkEnd w:id="93"/>
      <w:bookmarkEnd w:id="94"/>
    </w:p>
    <w:p>
      <w:pPr>
        <w:pStyle w:val="Normal"/>
        <w:ind w:left="0" w:hanging="0"/>
        <w:rPr>
          <w:rFonts w:ascii="Arial" w:hAnsi="Arial" w:cs="Arial"/>
          <w:sz w:val="22"/>
          <w:szCs w:val="22"/>
        </w:rPr>
      </w:pPr>
      <w:r>
        <w:rPr>
          <w:rFonts w:cs="Arial" w:ascii="Arial" w:hAnsi="Arial"/>
          <w:sz w:val="22"/>
          <w:szCs w:val="22"/>
        </w:rPr>
        <w:t xml:space="preserve">Über alle Bereiche hinweg existieren Informationsgeber für die Mitarbeiter, wenn nötig mit Unterstützung des QMB. Bei Angelegenheiten, die für die gesamte Gesellschaft bedeutsam sein können, ist in jedem Fall die Geschäftsleitung zu informieren. Die Managementdokumentation steht auf dem zentralen Server zur Verfügung, wo notwendig zusätzlich in Papierform.  </w:t>
      </w:r>
    </w:p>
    <w:p>
      <w:pPr>
        <w:pStyle w:val="Berschrift3"/>
        <w:spacing w:before="240" w:after="120"/>
        <w:ind w:left="851" w:hanging="851"/>
        <w:rPr>
          <w:sz w:val="22"/>
          <w:szCs w:val="22"/>
        </w:rPr>
      </w:pPr>
      <w:bookmarkStart w:id="95" w:name="_Toc163573216"/>
      <w:bookmarkStart w:id="96" w:name="_Toc466072502"/>
      <w:bookmarkStart w:id="97" w:name="_Toc460342454"/>
      <w:r>
        <w:rPr>
          <w:sz w:val="22"/>
          <w:szCs w:val="22"/>
        </w:rPr>
        <w:t>7.4.3</w:t>
        <w:tab/>
        <w:t>Externe Kommunikation</w:t>
      </w:r>
      <w:bookmarkEnd w:id="95"/>
      <w:bookmarkEnd w:id="96"/>
      <w:bookmarkEnd w:id="97"/>
    </w:p>
    <w:p>
      <w:pPr>
        <w:pStyle w:val="Normal"/>
        <w:ind w:left="0" w:hanging="0"/>
        <w:rPr>
          <w:rFonts w:ascii="Arial" w:hAnsi="Arial" w:cs="Arial"/>
          <w:sz w:val="22"/>
          <w:szCs w:val="22"/>
        </w:rPr>
      </w:pPr>
      <w:r>
        <w:rPr>
          <w:rFonts w:cs="Arial" w:ascii="Arial" w:hAnsi="Arial"/>
          <w:sz w:val="22"/>
          <w:szCs w:val="22"/>
        </w:rPr>
        <w:t>Wir bekennen uns zu einem offenen Dialog mit allen interessierten Kreisen (Behörden, Kunden, Nachbarn und Verbänden. Erster Ansprechpartner für Informationen über das Qualitätsmanagement ist die Geschäftsführung. Informationen über die Gesellschaft werden ausschließlich im Bedarfsfall an interessierte Dritte ausgegeben. Entsprechende Anfragen werden durch die GF aufgezeichnet.</w:t>
      </w:r>
    </w:p>
    <w:p>
      <w:pPr>
        <w:pStyle w:val="Berschrift2"/>
        <w:widowControl w:val="false"/>
        <w:tabs>
          <w:tab w:val="clear" w:pos="708"/>
          <w:tab w:val="left" w:pos="851" w:leader="none"/>
        </w:tabs>
        <w:spacing w:before="240" w:after="120"/>
        <w:ind w:left="0" w:hanging="0"/>
        <w:rPr>
          <w:i w:val="false"/>
          <w:i w:val="false"/>
          <w:sz w:val="24"/>
          <w:szCs w:val="24"/>
        </w:rPr>
      </w:pPr>
      <w:bookmarkStart w:id="98" w:name="_Toc163573217"/>
      <w:r>
        <w:rPr>
          <w:i w:val="false"/>
          <w:sz w:val="24"/>
          <w:szCs w:val="24"/>
        </w:rPr>
        <w:t>7.5</w:t>
        <w:tab/>
        <w:t>Dokumentierte Informationen</w:t>
      </w:r>
      <w:bookmarkEnd w:id="98"/>
    </w:p>
    <w:p>
      <w:pPr>
        <w:pStyle w:val="Berschrift3"/>
        <w:spacing w:before="240" w:after="120"/>
        <w:ind w:left="851" w:hanging="851"/>
        <w:rPr>
          <w:sz w:val="22"/>
          <w:szCs w:val="22"/>
        </w:rPr>
      </w:pPr>
      <w:bookmarkStart w:id="99" w:name="_Toc163573218"/>
      <w:r>
        <w:rPr>
          <w:sz w:val="22"/>
          <w:szCs w:val="22"/>
        </w:rPr>
        <w:t>7.5.1</w:t>
        <w:tab/>
        <w:t>Allgemeines</w:t>
      </w:r>
      <w:bookmarkEnd w:id="99"/>
    </w:p>
    <w:p>
      <w:pPr>
        <w:pStyle w:val="Normal"/>
        <w:spacing w:before="0" w:after="120"/>
        <w:ind w:left="0" w:hanging="0"/>
        <w:rPr>
          <w:rFonts w:ascii="Arial" w:hAnsi="Arial" w:cs="Arial"/>
          <w:sz w:val="22"/>
          <w:szCs w:val="22"/>
        </w:rPr>
      </w:pPr>
      <w:r>
        <w:rPr>
          <w:rFonts w:cs="Arial" w:ascii="Arial" w:hAnsi="Arial"/>
          <w:sz w:val="22"/>
          <w:szCs w:val="22"/>
        </w:rPr>
        <w:t xml:space="preserve">Alle Informationen, die in einem Qualitätsmanagementsystem dokumentiert werden müssen, werden in diesem Handbuch als dokumentierte Informationen bezeichnet. </w:t>
      </w:r>
    </w:p>
    <w:p>
      <w:pPr>
        <w:pStyle w:val="Normal"/>
        <w:spacing w:before="0" w:after="120"/>
        <w:ind w:left="0" w:hanging="0"/>
        <w:rPr>
          <w:rFonts w:ascii="Arial" w:hAnsi="Arial" w:cs="Arial"/>
          <w:sz w:val="22"/>
          <w:szCs w:val="22"/>
        </w:rPr>
      </w:pPr>
      <w:r>
        <w:rPr>
          <w:rFonts w:cs="Arial" w:ascii="Arial" w:hAnsi="Arial"/>
          <w:sz w:val="22"/>
          <w:szCs w:val="22"/>
        </w:rPr>
        <w:t>Es handelt sich somit um einen Sammelbegriff unter dem Dokumente, Daten, externe Dokumente, Formblätter, Checklisten, Aufzeichnungen, Prozessbeschreibungen und Anleitungen fallen. Die dokumentierte Information kann sowohl in Papierform existieren oder auch elektronisch gespeichert werden.</w:t>
      </w:r>
    </w:p>
    <w:p>
      <w:pPr>
        <w:pStyle w:val="Berschrift3"/>
        <w:tabs>
          <w:tab w:val="clear" w:pos="708"/>
          <w:tab w:val="left" w:pos="851" w:leader="none"/>
        </w:tabs>
        <w:spacing w:before="240" w:after="120"/>
        <w:ind w:left="0" w:hanging="0"/>
        <w:rPr>
          <w:b w:val="false"/>
          <w:b w:val="false"/>
          <w:bCs w:val="false"/>
          <w:sz w:val="22"/>
          <w:szCs w:val="22"/>
        </w:rPr>
      </w:pPr>
      <w:bookmarkStart w:id="100" w:name="_Toc163573219"/>
      <w:bookmarkStart w:id="101" w:name="_Toc63433678"/>
      <w:bookmarkStart w:id="102" w:name="_Toc50564082"/>
      <w:r>
        <w:rPr>
          <w:sz w:val="22"/>
          <w:szCs w:val="22"/>
        </w:rPr>
        <w:t>7.5.2</w:t>
        <w:tab/>
        <w:t>Erstellen und Aktualisieren</w:t>
      </w:r>
      <w:bookmarkEnd w:id="100"/>
      <w:bookmarkEnd w:id="101"/>
      <w:bookmarkEnd w:id="102"/>
    </w:p>
    <w:p>
      <w:pPr>
        <w:pStyle w:val="Normal"/>
        <w:spacing w:before="0" w:after="120"/>
        <w:ind w:left="0" w:hanging="0"/>
        <w:rPr>
          <w:rFonts w:ascii="Arial" w:hAnsi="Arial" w:cs="Arial"/>
          <w:sz w:val="22"/>
          <w:szCs w:val="22"/>
        </w:rPr>
      </w:pPr>
      <w:r>
        <w:rPr>
          <w:rFonts w:cs="Arial" w:ascii="Arial" w:hAnsi="Arial"/>
          <w:sz w:val="22"/>
          <w:szCs w:val="22"/>
        </w:rPr>
        <w:t xml:space="preserve">Für das Qualitätsmanagement zentrale relevante interne Dokumente sind </w:t>
      </w:r>
    </w:p>
    <w:p>
      <w:pPr>
        <w:pStyle w:val="Aufzhlung1Ebene"/>
        <w:numPr>
          <w:ilvl w:val="0"/>
          <w:numId w:val="11"/>
        </w:numPr>
        <w:rPr>
          <w:rFonts w:cs="Arial"/>
        </w:rPr>
      </w:pPr>
      <w:r>
        <w:rPr>
          <w:rFonts w:cs="Arial"/>
        </w:rPr>
        <w:t>Qualitätsmanagement</w:t>
      </w:r>
      <w:del w:id="8" w:author="Unbekannter Autor" w:date="2024-06-13T12:06:41Z">
        <w:r>
          <w:rPr>
            <w:rFonts w:cs="Arial"/>
          </w:rPr>
          <w:delText>management</w:delText>
        </w:r>
      </w:del>
      <w:r>
        <w:rPr>
          <w:rFonts w:cs="Arial"/>
        </w:rPr>
        <w:t>handbuch (dieses Dokument),</w:t>
      </w:r>
    </w:p>
    <w:p>
      <w:pPr>
        <w:pStyle w:val="Aufzhlung1Ebene"/>
        <w:numPr>
          <w:ilvl w:val="0"/>
          <w:numId w:val="11"/>
        </w:numPr>
        <w:rPr>
          <w:rFonts w:cs="Arial"/>
        </w:rPr>
      </w:pPr>
      <w:r>
        <w:rPr>
          <w:rFonts w:cs="Arial"/>
        </w:rPr>
        <w:t>Prozessbeschreibungen, sowie</w:t>
      </w:r>
    </w:p>
    <w:p>
      <w:pPr>
        <w:pStyle w:val="Aufzhlung1Ebene"/>
        <w:numPr>
          <w:ilvl w:val="0"/>
          <w:numId w:val="11"/>
        </w:numPr>
        <w:rPr>
          <w:rFonts w:cs="Arial"/>
        </w:rPr>
      </w:pPr>
      <w:r>
        <w:rPr>
          <w:rFonts w:cs="Arial"/>
        </w:rPr>
        <w:t>Arbeitsanweisungen.</w:t>
      </w:r>
    </w:p>
    <w:p>
      <w:pPr>
        <w:pStyle w:val="Normal"/>
        <w:spacing w:before="0" w:after="120"/>
        <w:ind w:left="0" w:hanging="0"/>
        <w:rPr>
          <w:rFonts w:ascii="Arial" w:hAnsi="Arial" w:cs="Arial"/>
          <w:sz w:val="22"/>
          <w:szCs w:val="22"/>
        </w:rPr>
      </w:pPr>
      <w:r>
        <w:rPr>
          <w:rFonts w:cs="Arial" w:ascii="Arial" w:hAnsi="Arial"/>
          <w:sz w:val="22"/>
          <w:szCs w:val="22"/>
        </w:rPr>
        <w:t>Als Vorgabedokumente sind sie weisungsgebend.</w:t>
      </w:r>
    </w:p>
    <w:p>
      <w:pPr>
        <w:pStyle w:val="Normal"/>
        <w:spacing w:before="0" w:after="120"/>
        <w:ind w:left="0" w:hanging="0"/>
        <w:rPr>
          <w:rFonts w:ascii="Arial" w:hAnsi="Arial" w:cs="Arial"/>
          <w:sz w:val="22"/>
          <w:szCs w:val="22"/>
        </w:rPr>
      </w:pPr>
      <w:r>
        <w:rPr>
          <w:rFonts w:cs="Arial" w:ascii="Arial" w:hAnsi="Arial"/>
          <w:sz w:val="22"/>
          <w:szCs w:val="22"/>
        </w:rPr>
        <w:t xml:space="preserve">Qualitätsaufzeichnungen dienen der Gesellschaft als Nachweis für das Funktionieren des QM-Systems und sind somit Nachweisdokumente. </w:t>
      </w:r>
    </w:p>
    <w:p>
      <w:pPr>
        <w:pStyle w:val="Normal"/>
        <w:spacing w:before="0" w:after="120"/>
        <w:ind w:left="0" w:hanging="0"/>
        <w:rPr>
          <w:rFonts w:ascii="Arial" w:hAnsi="Arial" w:cs="Arial"/>
          <w:sz w:val="22"/>
          <w:szCs w:val="22"/>
        </w:rPr>
      </w:pPr>
      <w:r>
        <w:rPr>
          <w:rFonts w:cs="Arial" w:ascii="Arial" w:hAnsi="Arial"/>
          <w:sz w:val="22"/>
          <w:szCs w:val="22"/>
        </w:rPr>
        <w:t xml:space="preserve">Diese Dokumente werden durch den QMB oder einen Mitarbeiter erstellt, vom QMB geprüft, durch die Geschäftsführung genehmigt und von den Beauftragten ausgegeben. Mitwirkende interne und externe Dokumente sind die hier jeweils referenzierten Gesetze, Normen und Informationen. Die jeweils aktuell gültigen Dokumentversionen stehen auf dem zentralen Server zur Verfügung und sind damit freigegeben und gültig. </w:t>
      </w:r>
    </w:p>
    <w:p>
      <w:pPr>
        <w:pStyle w:val="Normal"/>
        <w:spacing w:before="0" w:after="120"/>
        <w:ind w:left="0" w:hanging="0"/>
        <w:rPr>
          <w:rFonts w:ascii="Arial" w:hAnsi="Arial" w:cs="Arial"/>
          <w:sz w:val="22"/>
          <w:szCs w:val="22"/>
        </w:rPr>
      </w:pPr>
      <w:r>
        <w:rPr>
          <w:rFonts w:cs="Arial" w:ascii="Arial" w:hAnsi="Arial"/>
          <w:sz w:val="22"/>
          <w:szCs w:val="22"/>
        </w:rPr>
        <w:t xml:space="preserve">Alle Ausdrucke der QM-Dokumentation, der Prozessbeschreibungen, der Anweisungen, etc. besitzen ausschließlich Informationscharakter. Dies bedeutet, dass sich jeder Nutzer rückversichern muss, ob das ausgedruckte Dokument aktuell ist. </w:t>
      </w:r>
    </w:p>
    <w:p>
      <w:pPr>
        <w:pStyle w:val="Normal"/>
        <w:ind w:left="0" w:hanging="0"/>
        <w:rPr>
          <w:rFonts w:ascii="Arial" w:hAnsi="Arial" w:cs="Arial"/>
          <w:sz w:val="22"/>
          <w:szCs w:val="22"/>
        </w:rPr>
      </w:pPr>
      <w:r>
        <w:rPr>
          <w:rFonts w:cs="Arial" w:ascii="Arial" w:hAnsi="Arial"/>
          <w:sz w:val="22"/>
          <w:szCs w:val="22"/>
        </w:rPr>
        <w:t>Eine Übersicht aller QM-relevanten Dokumente ist der Dokumentenliste zu entnehmen. Der QMB informiert bei weitreichenden Änderungen alle Mitarbeiter über die Neuerungen. Ungültige Dokumente werden entfernt bzw. archiviert.</w:t>
      </w:r>
    </w:p>
    <w:p>
      <w:pPr>
        <w:pStyle w:val="Berschrift3"/>
        <w:spacing w:before="240" w:after="120"/>
        <w:ind w:left="851" w:hanging="851"/>
        <w:rPr>
          <w:sz w:val="22"/>
          <w:szCs w:val="22"/>
        </w:rPr>
      </w:pPr>
      <w:bookmarkStart w:id="103" w:name="_Toc163573220"/>
      <w:r>
        <w:rPr>
          <w:sz w:val="22"/>
          <w:szCs w:val="22"/>
        </w:rPr>
        <w:t>7.5.3</w:t>
        <w:tab/>
        <w:t>Lenkung dokumentierter Informationen</w:t>
      </w:r>
      <w:bookmarkEnd w:id="103"/>
    </w:p>
    <w:p>
      <w:pPr>
        <w:pStyle w:val="Normal"/>
        <w:spacing w:before="0" w:after="120"/>
        <w:ind w:left="0" w:hanging="0"/>
        <w:rPr>
          <w:rFonts w:ascii="Arial" w:hAnsi="Arial" w:cs="Arial"/>
          <w:sz w:val="22"/>
          <w:szCs w:val="22"/>
        </w:rPr>
      </w:pPr>
      <w:r>
        <w:rPr>
          <w:rFonts w:cs="Arial" w:ascii="Arial" w:hAnsi="Arial"/>
          <w:sz w:val="22"/>
          <w:szCs w:val="22"/>
        </w:rPr>
        <w:t>Im Folgenden werden die in der Gesellschaft verwendeten Systeme und Verzeichnisstrukturen zur Organisation von Aufzeichnungen und Dokumenten dargestellt.</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ERP-IntarS</w:t>
      </w:r>
    </w:p>
    <w:p>
      <w:pPr>
        <w:pStyle w:val="ListParagraph"/>
        <w:numPr>
          <w:ilvl w:val="1"/>
          <w:numId w:val="29"/>
        </w:numPr>
        <w:spacing w:lineRule="auto" w:line="259" w:before="0" w:after="160"/>
        <w:contextualSpacing/>
        <w:jc w:val="left"/>
        <w:rPr>
          <w:rFonts w:ascii="Arial" w:hAnsi="Arial" w:cs="Arial"/>
          <w:sz w:val="22"/>
          <w:szCs w:val="22"/>
        </w:rPr>
      </w:pPr>
      <w:r>
        <w:rPr>
          <w:rFonts w:cs="Arial" w:ascii="Arial" w:hAnsi="Arial"/>
          <w:sz w:val="22"/>
          <w:szCs w:val="22"/>
        </w:rPr>
        <w:t>Rechnungen</w:t>
      </w:r>
    </w:p>
    <w:p>
      <w:pPr>
        <w:pStyle w:val="ListParagraph"/>
        <w:numPr>
          <w:ilvl w:val="1"/>
          <w:numId w:val="29"/>
        </w:numPr>
        <w:spacing w:lineRule="auto" w:line="259" w:before="0" w:after="160"/>
        <w:contextualSpacing/>
        <w:jc w:val="left"/>
        <w:rPr>
          <w:rFonts w:ascii="Arial" w:hAnsi="Arial" w:cs="Arial"/>
          <w:sz w:val="22"/>
          <w:szCs w:val="22"/>
        </w:rPr>
      </w:pPr>
      <w:r>
        <w:rPr>
          <w:rFonts w:cs="Arial" w:ascii="Arial" w:hAnsi="Arial"/>
          <w:sz w:val="22"/>
          <w:szCs w:val="22"/>
        </w:rPr>
        <w:t>Lieferscheine</w:t>
      </w:r>
    </w:p>
    <w:p>
      <w:pPr>
        <w:pStyle w:val="ListParagraph"/>
        <w:numPr>
          <w:ilvl w:val="1"/>
          <w:numId w:val="29"/>
        </w:numPr>
        <w:spacing w:lineRule="auto" w:line="259" w:before="0" w:after="160"/>
        <w:contextualSpacing/>
        <w:jc w:val="left"/>
        <w:rPr>
          <w:rFonts w:ascii="Arial" w:hAnsi="Arial" w:cs="Arial"/>
          <w:sz w:val="22"/>
          <w:szCs w:val="22"/>
        </w:rPr>
      </w:pPr>
      <w:r>
        <w:rPr>
          <w:rFonts w:cs="Arial" w:ascii="Arial" w:hAnsi="Arial"/>
          <w:sz w:val="22"/>
          <w:szCs w:val="22"/>
        </w:rPr>
        <w:t>Artikelstamm teilweise</w:t>
      </w:r>
    </w:p>
    <w:p>
      <w:pPr>
        <w:pStyle w:val="ListParagraph"/>
        <w:numPr>
          <w:ilvl w:val="1"/>
          <w:numId w:val="29"/>
        </w:numPr>
        <w:spacing w:lineRule="auto" w:line="259" w:before="0" w:after="160"/>
        <w:contextualSpacing/>
        <w:jc w:val="left"/>
        <w:rPr>
          <w:rFonts w:ascii="Arial" w:hAnsi="Arial" w:cs="Arial"/>
          <w:sz w:val="22"/>
          <w:szCs w:val="22"/>
        </w:rPr>
      </w:pPr>
      <w:r>
        <w:rPr>
          <w:rFonts w:cs="Arial" w:ascii="Arial" w:hAnsi="Arial"/>
          <w:sz w:val="22"/>
          <w:szCs w:val="22"/>
        </w:rPr>
        <w:t>Einkauf</w:t>
      </w:r>
      <w:ins w:id="9" w:author="Unbekannter Autor" w:date="2024-06-13T12:08:25Z">
        <w:r>
          <w:rPr>
            <w:rFonts w:cs="Arial" w:ascii="Arial" w:hAnsi="Arial"/>
            <w:sz w:val="22"/>
            <w:szCs w:val="22"/>
          </w:rPr>
          <w:t xml:space="preserve"> </w:t>
        </w:r>
      </w:ins>
      <w:ins w:id="10" w:author="Unbekannter Autor" w:date="2024-06-13T12:08:25Z">
        <w:r>
          <w:rPr>
            <w:rFonts w:cs="Arial" w:ascii="Arial" w:hAnsi="Arial"/>
            <w:sz w:val="22"/>
            <w:szCs w:val="22"/>
          </w:rPr>
          <w:t>(teilweise)</w:t>
        </w:r>
      </w:ins>
    </w:p>
    <w:p>
      <w:pPr>
        <w:pStyle w:val="ListParagraph"/>
        <w:numPr>
          <w:ilvl w:val="1"/>
          <w:numId w:val="29"/>
        </w:numPr>
        <w:spacing w:lineRule="auto" w:line="259" w:before="0" w:after="160"/>
        <w:contextualSpacing/>
        <w:jc w:val="left"/>
        <w:rPr>
          <w:rFonts w:ascii="Arial" w:hAnsi="Arial" w:cs="Arial"/>
          <w:sz w:val="22"/>
          <w:szCs w:val="22"/>
        </w:rPr>
      </w:pPr>
      <w:r>
        <w:rPr>
          <w:rFonts w:cs="Arial" w:ascii="Arial" w:hAnsi="Arial"/>
          <w:sz w:val="22"/>
          <w:szCs w:val="22"/>
        </w:rPr>
        <w:t xml:space="preserve">RMA`s </w:t>
      </w:r>
    </w:p>
    <w:p>
      <w:pPr>
        <w:pStyle w:val="ListParagraph"/>
        <w:numPr>
          <w:ilvl w:val="2"/>
          <w:numId w:val="29"/>
        </w:numPr>
        <w:spacing w:lineRule="auto" w:line="259" w:before="0" w:after="160"/>
        <w:contextualSpacing/>
        <w:jc w:val="left"/>
        <w:rPr>
          <w:rFonts w:ascii="Arial" w:hAnsi="Arial" w:cs="Arial"/>
          <w:sz w:val="22"/>
          <w:szCs w:val="22"/>
        </w:rPr>
      </w:pPr>
      <w:r>
        <w:rPr>
          <w:rFonts w:cs="Arial" w:ascii="Arial" w:hAnsi="Arial"/>
          <w:sz w:val="22"/>
          <w:szCs w:val="22"/>
        </w:rPr>
        <w:t>Upgrades</w:t>
      </w:r>
    </w:p>
    <w:p>
      <w:pPr>
        <w:pStyle w:val="ListParagraph"/>
        <w:numPr>
          <w:ilvl w:val="2"/>
          <w:numId w:val="29"/>
        </w:numPr>
        <w:spacing w:lineRule="auto" w:line="259" w:before="0" w:after="160"/>
        <w:contextualSpacing/>
        <w:jc w:val="left"/>
        <w:rPr>
          <w:rFonts w:ascii="Arial" w:hAnsi="Arial" w:cs="Arial"/>
          <w:sz w:val="22"/>
          <w:szCs w:val="22"/>
        </w:rPr>
      </w:pPr>
      <w:r>
        <w:rPr>
          <w:rFonts w:cs="Arial" w:ascii="Arial" w:hAnsi="Arial"/>
          <w:sz w:val="22"/>
          <w:szCs w:val="22"/>
        </w:rPr>
        <w:t>Kalibrierservice</w:t>
      </w:r>
    </w:p>
    <w:p>
      <w:pPr>
        <w:pStyle w:val="ListParagraph"/>
        <w:numPr>
          <w:ilvl w:val="2"/>
          <w:numId w:val="29"/>
        </w:numPr>
        <w:spacing w:lineRule="auto" w:line="259" w:before="0" w:after="160"/>
        <w:contextualSpacing/>
        <w:jc w:val="left"/>
        <w:rPr>
          <w:rFonts w:ascii="Arial" w:hAnsi="Arial" w:cs="Arial"/>
          <w:sz w:val="22"/>
          <w:szCs w:val="22"/>
        </w:rPr>
      </w:pPr>
      <w:r>
        <w:rPr>
          <w:rFonts w:cs="Arial" w:ascii="Arial" w:hAnsi="Arial"/>
          <w:sz w:val="22"/>
          <w:szCs w:val="22"/>
        </w:rPr>
        <w:t>Reklamationen</w:t>
      </w:r>
    </w:p>
    <w:p>
      <w:pPr>
        <w:pStyle w:val="ListParagraph"/>
        <w:numPr>
          <w:ilvl w:val="2"/>
          <w:numId w:val="29"/>
        </w:numPr>
        <w:spacing w:lineRule="auto" w:line="259" w:before="0" w:after="160"/>
        <w:contextualSpacing/>
        <w:jc w:val="left"/>
        <w:rPr>
          <w:rFonts w:ascii="Arial" w:hAnsi="Arial" w:cs="Arial"/>
          <w:sz w:val="22"/>
          <w:szCs w:val="22"/>
        </w:rPr>
      </w:pPr>
      <w:r>
        <w:rPr>
          <w:rFonts w:cs="Arial" w:ascii="Arial" w:hAnsi="Arial"/>
          <w:sz w:val="22"/>
          <w:szCs w:val="22"/>
        </w:rPr>
        <w:t>Reparaturen</w:t>
      </w:r>
    </w:p>
    <w:p>
      <w:pPr>
        <w:pStyle w:val="ListParagraph"/>
        <w:ind w:left="2160" w:hanging="0"/>
        <w:rPr>
          <w:rFonts w:ascii="Arial" w:hAnsi="Arial" w:cs="Arial"/>
          <w:sz w:val="22"/>
          <w:szCs w:val="22"/>
        </w:rPr>
      </w:pPr>
      <w:r>
        <w:rPr>
          <w:rFonts w:cs="Arial" w:ascii="Arial" w:hAnsi="Arial"/>
          <w:sz w:val="22"/>
          <w:szCs w:val="22"/>
        </w:rPr>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Lagerverwaltung ELeLA</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BUHA LinHabu</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Libre Office</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Eagle (Leiterplatten-Layout)</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Jetbrains – Softwareentwicklung</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Versionsverwaltung GitLab</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Jitsi</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 xml:space="preserve">Mayan EDMS </w:t>
      </w:r>
    </w:p>
    <w:p>
      <w:pPr>
        <w:pStyle w:val="ListParagraph"/>
        <w:numPr>
          <w:ilvl w:val="0"/>
          <w:numId w:val="29"/>
        </w:numPr>
        <w:spacing w:lineRule="auto" w:line="259" w:before="0" w:after="160"/>
        <w:contextualSpacing/>
        <w:jc w:val="left"/>
        <w:rPr>
          <w:rFonts w:ascii="Arial" w:hAnsi="Arial" w:cs="Arial"/>
          <w:sz w:val="22"/>
          <w:szCs w:val="22"/>
        </w:rPr>
      </w:pPr>
      <w:r>
        <w:rPr>
          <w:rFonts w:cs="Arial" w:ascii="Arial" w:hAnsi="Arial"/>
          <w:sz w:val="22"/>
          <w:szCs w:val="22"/>
        </w:rPr>
        <w:t>Ablage Dokumente auf zentralem Server-Laufwerk (verschiedene Bereiche mit differenzierten Freigaben und Berechtigungen)</w:t>
      </w:r>
    </w:p>
    <w:p>
      <w:pPr>
        <w:pStyle w:val="Normal"/>
        <w:spacing w:before="0" w:after="120"/>
        <w:ind w:left="851" w:hanging="851"/>
        <w:rPr>
          <w:rFonts w:ascii="Arial" w:hAnsi="Arial" w:cs="Arial"/>
          <w:sz w:val="22"/>
          <w:szCs w:val="22"/>
          <w:u w:val="single"/>
        </w:rPr>
      </w:pPr>
      <w:bookmarkStart w:id="104" w:name="_Toc439931547"/>
      <w:bookmarkStart w:id="105" w:name="_Toc311536051"/>
      <w:bookmarkStart w:id="106" w:name="_Toc265059269"/>
      <w:r>
        <w:rPr>
          <w:rFonts w:cs="Arial" w:ascii="Arial" w:hAnsi="Arial"/>
          <w:sz w:val="22"/>
          <w:szCs w:val="22"/>
          <w:u w:val="single"/>
        </w:rPr>
        <w:t>Aufbewahrungszeiten</w:t>
      </w:r>
      <w:bookmarkEnd w:id="104"/>
      <w:bookmarkEnd w:id="105"/>
      <w:bookmarkEnd w:id="106"/>
    </w:p>
    <w:p>
      <w:pPr>
        <w:pStyle w:val="Normal"/>
        <w:widowControl w:val="false"/>
        <w:spacing w:before="0" w:after="120"/>
        <w:ind w:left="0" w:hanging="0"/>
        <w:rPr>
          <w:rFonts w:ascii="Arial" w:hAnsi="Arial" w:cs="Arial"/>
          <w:sz w:val="22"/>
          <w:szCs w:val="22"/>
        </w:rPr>
      </w:pPr>
      <w:r>
        <w:rPr>
          <w:rFonts w:cs="Arial" w:ascii="Arial" w:hAnsi="Arial"/>
          <w:sz w:val="22"/>
          <w:szCs w:val="22"/>
        </w:rPr>
        <w:t>Dokumente und Qualitätsaufzeichnungen in Papier werden in entsprechend gekennzeichneten Ordnern aufbewahrt. Die Aufbewahrungsdauer beträgt insoweit diese gesetzlich nicht vorgegeben sind grundsätzlich mindestens 10 Jahre.</w:t>
      </w:r>
    </w:p>
    <w:p>
      <w:pPr>
        <w:pStyle w:val="Normal"/>
        <w:spacing w:before="0" w:after="120"/>
        <w:ind w:left="0" w:hanging="0"/>
        <w:rPr>
          <w:rFonts w:ascii="Arial" w:hAnsi="Arial" w:cs="Arial"/>
          <w:sz w:val="22"/>
          <w:szCs w:val="22"/>
        </w:rPr>
      </w:pPr>
      <w:r>
        <w:rPr>
          <w:rFonts w:cs="Arial" w:ascii="Arial" w:hAnsi="Arial"/>
          <w:sz w:val="22"/>
          <w:szCs w:val="22"/>
        </w:rPr>
        <w:t>Die Erstellung, Änderung und Verwaltung sowie die Veranlassung der Vernichtung von Dokumenten obliegt den Verantwortlichen.</w:t>
      </w:r>
    </w:p>
    <w:p>
      <w:pPr>
        <w:pStyle w:val="Berschrift1"/>
        <w:keepNext w:val="false"/>
        <w:pageBreakBefore w:val="false"/>
        <w:widowControl w:val="false"/>
        <w:numPr>
          <w:ilvl w:val="0"/>
          <w:numId w:val="5"/>
        </w:numPr>
        <w:tabs>
          <w:tab w:val="clear" w:pos="900"/>
          <w:tab w:val="left" w:pos="851" w:leader="none"/>
        </w:tabs>
        <w:spacing w:lineRule="auto" w:line="240" w:before="240" w:after="120"/>
        <w:ind w:left="851" w:hanging="851"/>
        <w:rPr>
          <w:rFonts w:ascii="Arial" w:hAnsi="Arial"/>
          <w:sz w:val="28"/>
        </w:rPr>
      </w:pPr>
      <w:bookmarkStart w:id="107" w:name="_Toc163573221"/>
      <w:r>
        <w:rPr>
          <w:rFonts w:ascii="Arial" w:hAnsi="Arial"/>
          <w:sz w:val="28"/>
        </w:rPr>
        <w:t>Betrieb</w:t>
      </w:r>
      <w:bookmarkEnd w:id="107"/>
    </w:p>
    <w:p>
      <w:pPr>
        <w:pStyle w:val="Berschrift2"/>
        <w:widowControl w:val="false"/>
        <w:tabs>
          <w:tab w:val="clear" w:pos="708"/>
          <w:tab w:val="left" w:pos="851" w:leader="none"/>
        </w:tabs>
        <w:spacing w:before="240" w:after="120"/>
        <w:ind w:left="0" w:hanging="0"/>
        <w:rPr>
          <w:i w:val="false"/>
          <w:i w:val="false"/>
          <w:sz w:val="24"/>
          <w:szCs w:val="24"/>
        </w:rPr>
      </w:pPr>
      <w:bookmarkStart w:id="108" w:name="_Toc163573222"/>
      <w:r>
        <w:rPr>
          <w:i w:val="false"/>
          <w:sz w:val="24"/>
          <w:szCs w:val="24"/>
        </w:rPr>
        <w:t>8.1</w:t>
        <w:tab/>
        <w:t>Betriebliche Planung und Steuerung</w:t>
      </w:r>
      <w:bookmarkEnd w:id="108"/>
    </w:p>
    <w:p>
      <w:pPr>
        <w:pStyle w:val="Normal"/>
        <w:spacing w:before="0" w:after="120"/>
        <w:ind w:left="0" w:hanging="0"/>
        <w:rPr>
          <w:rFonts w:ascii="Arial" w:hAnsi="Arial" w:cs="Arial"/>
          <w:sz w:val="22"/>
          <w:szCs w:val="22"/>
        </w:rPr>
      </w:pPr>
      <w:r>
        <w:rPr>
          <w:rFonts w:cs="Arial" w:ascii="Arial" w:hAnsi="Arial"/>
          <w:sz w:val="22"/>
          <w:szCs w:val="22"/>
        </w:rPr>
        <w:t xml:space="preserve">Die Zielsetzung unserer Gesellschaft ist die langfristige Kundenbindung mit der Erbringung von qualitativ hochwertigen Produkten, die langfristigen Nutzen stiften – und nicht der kurzfristige wirtschaftliche Effekt. </w:t>
      </w:r>
    </w:p>
    <w:p>
      <w:pPr>
        <w:pStyle w:val="Normal"/>
        <w:spacing w:before="0" w:after="120"/>
        <w:ind w:left="0" w:hanging="0"/>
        <w:rPr>
          <w:rFonts w:ascii="Arial" w:hAnsi="Arial" w:cs="Arial"/>
          <w:sz w:val="22"/>
          <w:szCs w:val="22"/>
        </w:rPr>
      </w:pPr>
      <w:r>
        <w:rPr>
          <w:rFonts w:cs="Arial" w:ascii="Arial" w:hAnsi="Arial"/>
          <w:sz w:val="22"/>
          <w:szCs w:val="22"/>
        </w:rPr>
        <w:t>Die Gesellschaft berücksichtigt bei der der Planung zur Produktrealisierung folgende Punkte:</w:t>
      </w:r>
    </w:p>
    <w:p>
      <w:pPr>
        <w:pStyle w:val="Aufzhlung1Ebene"/>
        <w:numPr>
          <w:ilvl w:val="0"/>
          <w:numId w:val="12"/>
        </w:numPr>
        <w:rPr>
          <w:rFonts w:cs="Arial"/>
        </w:rPr>
      </w:pPr>
      <w:r>
        <w:rPr>
          <w:rFonts w:cs="Arial"/>
        </w:rPr>
        <w:t xml:space="preserve">interne und/oder von Kunden vorgegebene Qualitätsziele </w:t>
      </w:r>
    </w:p>
    <w:p>
      <w:pPr>
        <w:pStyle w:val="Aufzhlung1Ebene"/>
        <w:numPr>
          <w:ilvl w:val="0"/>
          <w:numId w:val="12"/>
        </w:numPr>
        <w:rPr>
          <w:rFonts w:cs="Arial"/>
        </w:rPr>
      </w:pPr>
      <w:r>
        <w:rPr>
          <w:rFonts w:cs="Arial"/>
        </w:rPr>
        <w:t>Qualität und Anforderungen an die Produkte</w:t>
      </w:r>
    </w:p>
    <w:p>
      <w:pPr>
        <w:pStyle w:val="Aufzhlung1Ebene"/>
        <w:numPr>
          <w:ilvl w:val="0"/>
          <w:numId w:val="12"/>
        </w:numPr>
        <w:rPr>
          <w:rFonts w:cs="Arial"/>
        </w:rPr>
      </w:pPr>
      <w:r>
        <w:rPr>
          <w:rFonts w:cs="Arial"/>
        </w:rPr>
        <w:t>Bedarf an einzuführenden Prozesse, zu erstellende Dokumente und bereitzustellende Ressourcen wie Parameter, Arbeitshilfsmittel, IT</w:t>
      </w:r>
    </w:p>
    <w:p>
      <w:pPr>
        <w:pStyle w:val="Aufzhlung1Ebene"/>
        <w:numPr>
          <w:ilvl w:val="0"/>
          <w:numId w:val="12"/>
        </w:numPr>
        <w:rPr>
          <w:rFonts w:cs="Arial"/>
        </w:rPr>
      </w:pPr>
      <w:r>
        <w:rPr>
          <w:rFonts w:cs="Arial"/>
        </w:rPr>
        <w:t>Erforderliche Verifizierungs-, Überwachungs- und Prüftätigkeiten, sowie Auftragsannahmekriterien</w:t>
      </w:r>
    </w:p>
    <w:p>
      <w:pPr>
        <w:pStyle w:val="Aufzhlung1Ebene"/>
        <w:numPr>
          <w:ilvl w:val="0"/>
          <w:numId w:val="12"/>
        </w:numPr>
        <w:rPr>
          <w:rFonts w:cs="Arial"/>
        </w:rPr>
      </w:pPr>
      <w:r>
        <w:rPr>
          <w:rFonts w:cs="Arial"/>
        </w:rPr>
        <w:t>Erstellung der erforderlichen Aufzeichnungen zum Nachweis, dass die Prozesse und die daraus resultierenden Leistungen den Anforderungen entsprechen</w:t>
      </w:r>
    </w:p>
    <w:p>
      <w:pPr>
        <w:pStyle w:val="Aufzhlung1Ebene"/>
        <w:numPr>
          <w:ilvl w:val="0"/>
          <w:numId w:val="12"/>
        </w:numPr>
        <w:rPr>
          <w:rFonts w:cs="Arial"/>
        </w:rPr>
      </w:pPr>
      <w:r>
        <w:rPr>
          <w:rFonts w:cs="Arial"/>
        </w:rPr>
        <w:t>Beachten der gesetzlichen Normen und Kundenrichtlinien</w:t>
      </w:r>
    </w:p>
    <w:p>
      <w:pPr>
        <w:pStyle w:val="Aufzhlung1Ebene"/>
        <w:numPr>
          <w:ilvl w:val="0"/>
          <w:numId w:val="12"/>
        </w:numPr>
        <w:rPr>
          <w:rFonts w:cs="Arial"/>
        </w:rPr>
      </w:pPr>
      <w:r>
        <w:rPr>
          <w:rFonts w:cs="Arial"/>
        </w:rPr>
        <w:t>Einbeziehen der Anforderungen und technischen Spezifikationen von Kunden</w:t>
      </w:r>
    </w:p>
    <w:p>
      <w:pPr>
        <w:pStyle w:val="Berschrift2"/>
        <w:widowControl w:val="false"/>
        <w:tabs>
          <w:tab w:val="clear" w:pos="708"/>
          <w:tab w:val="left" w:pos="851" w:leader="none"/>
        </w:tabs>
        <w:spacing w:before="240" w:after="120"/>
        <w:ind w:left="0" w:hanging="0"/>
        <w:rPr>
          <w:i w:val="false"/>
          <w:i w:val="false"/>
          <w:sz w:val="24"/>
          <w:szCs w:val="24"/>
        </w:rPr>
      </w:pPr>
      <w:bookmarkStart w:id="109" w:name="_Toc163573223"/>
      <w:r>
        <w:rPr>
          <w:i w:val="false"/>
          <w:sz w:val="24"/>
          <w:szCs w:val="24"/>
        </w:rPr>
        <w:t>8.2</w:t>
        <w:tab/>
        <w:t>Anforderungen an Produkte und Dienstleistungen</w:t>
      </w:r>
      <w:bookmarkEnd w:id="109"/>
    </w:p>
    <w:p>
      <w:pPr>
        <w:pStyle w:val="Berschrift3"/>
        <w:spacing w:before="240" w:after="120"/>
        <w:ind w:left="851" w:hanging="851"/>
        <w:rPr>
          <w:sz w:val="22"/>
          <w:szCs w:val="22"/>
        </w:rPr>
      </w:pPr>
      <w:bookmarkStart w:id="110" w:name="_Toc163573224"/>
      <w:r>
        <w:rPr>
          <w:sz w:val="22"/>
          <w:szCs w:val="22"/>
        </w:rPr>
        <w:t>8.2.1</w:t>
        <w:tab/>
        <w:t>Kommunikation mit dem Kunden</w:t>
      </w:r>
      <w:bookmarkEnd w:id="110"/>
    </w:p>
    <w:p>
      <w:pPr>
        <w:pStyle w:val="Normal"/>
        <w:spacing w:before="0" w:after="120"/>
        <w:ind w:left="0" w:hanging="0"/>
        <w:rPr>
          <w:rFonts w:ascii="Arial" w:hAnsi="Arial" w:cs="Arial"/>
          <w:sz w:val="22"/>
          <w:szCs w:val="22"/>
        </w:rPr>
      </w:pPr>
      <w:r>
        <w:rPr>
          <w:rFonts w:cs="Arial" w:ascii="Arial" w:hAnsi="Arial"/>
          <w:sz w:val="22"/>
          <w:szCs w:val="22"/>
        </w:rPr>
        <w:t>Für die Kommunikation mit dem Kunden, einschließlich</w:t>
      </w:r>
    </w:p>
    <w:p>
      <w:pPr>
        <w:pStyle w:val="Aufzhlung1Ebene"/>
        <w:numPr>
          <w:ilvl w:val="0"/>
          <w:numId w:val="13"/>
        </w:numPr>
        <w:rPr>
          <w:rFonts w:cs="Arial"/>
        </w:rPr>
      </w:pPr>
      <w:r>
        <w:rPr>
          <w:rFonts w:cs="Arial"/>
        </w:rPr>
        <w:t>Der Weitergabe von Information zu den Produkten</w:t>
      </w:r>
    </w:p>
    <w:p>
      <w:pPr>
        <w:pStyle w:val="Aufzhlung1Ebene"/>
        <w:numPr>
          <w:ilvl w:val="0"/>
          <w:numId w:val="13"/>
        </w:numPr>
        <w:rPr>
          <w:rFonts w:cs="Arial"/>
        </w:rPr>
      </w:pPr>
      <w:r>
        <w:rPr>
          <w:rFonts w:cs="Arial"/>
        </w:rPr>
        <w:t>Anfragen, Verträge oder Auftragsbearbeitung</w:t>
      </w:r>
    </w:p>
    <w:p>
      <w:pPr>
        <w:pStyle w:val="Aufzhlung1Ebene"/>
        <w:numPr>
          <w:ilvl w:val="0"/>
          <w:numId w:val="13"/>
        </w:numPr>
        <w:rPr>
          <w:rFonts w:cs="Arial"/>
        </w:rPr>
      </w:pPr>
      <w:r>
        <w:rPr>
          <w:rFonts w:cs="Arial"/>
        </w:rPr>
        <w:t>Kundenreaktionen, Kundenbeschwerden</w:t>
      </w:r>
    </w:p>
    <w:p>
      <w:pPr>
        <w:pStyle w:val="Normal"/>
        <w:spacing w:before="0" w:after="120"/>
        <w:ind w:left="0" w:hanging="0"/>
        <w:rPr>
          <w:rFonts w:ascii="Arial" w:hAnsi="Arial" w:cs="Arial"/>
          <w:sz w:val="22"/>
          <w:szCs w:val="22"/>
        </w:rPr>
      </w:pPr>
      <w:r>
        <w:rPr>
          <w:rFonts w:cs="Arial" w:ascii="Arial" w:hAnsi="Arial"/>
          <w:sz w:val="22"/>
          <w:szCs w:val="22"/>
        </w:rPr>
        <w:t xml:space="preserve">sind Zuständigkeiten festgelegt. </w:t>
      </w:r>
    </w:p>
    <w:p>
      <w:pPr>
        <w:pStyle w:val="Normal"/>
        <w:spacing w:before="0" w:after="120"/>
        <w:ind w:left="0" w:hanging="0"/>
        <w:rPr>
          <w:rFonts w:ascii="Arial" w:hAnsi="Arial" w:cs="Arial"/>
          <w:sz w:val="22"/>
          <w:szCs w:val="22"/>
        </w:rPr>
      </w:pPr>
      <w:r>
        <w:rPr>
          <w:rFonts w:cs="Arial" w:ascii="Arial" w:hAnsi="Arial"/>
          <w:sz w:val="22"/>
          <w:szCs w:val="22"/>
        </w:rPr>
        <w:t>Kundenreaktionen, insbesondere Kundenbeschwerden, werden erfasst und den zuständigen Mitarbeitern mitgeteilt. Unter Kundenreaktionen und Beschwerden verstehen wir Mängel. Für die Beseitigung von Mängeln sind die auftragsdurchführenden Mitarbeiter verantwortlich.</w:t>
      </w:r>
    </w:p>
    <w:p>
      <w:pPr>
        <w:pStyle w:val="Berschrift3"/>
        <w:spacing w:before="240" w:after="120"/>
        <w:ind w:left="851" w:hanging="851"/>
        <w:rPr>
          <w:sz w:val="22"/>
          <w:szCs w:val="22"/>
        </w:rPr>
      </w:pPr>
      <w:bookmarkStart w:id="111" w:name="_Toc163573225"/>
      <w:r>
        <w:rPr>
          <w:sz w:val="22"/>
          <w:szCs w:val="22"/>
        </w:rPr>
        <w:t>8.2.2</w:t>
        <w:tab/>
        <w:t>Bestimmen von Anforderungen für Produkte und Dienstleistungen</w:t>
      </w:r>
      <w:bookmarkEnd w:id="111"/>
    </w:p>
    <w:p>
      <w:pPr>
        <w:pStyle w:val="Normal"/>
        <w:spacing w:before="0" w:after="120"/>
        <w:ind w:left="0" w:hanging="0"/>
        <w:rPr>
          <w:rFonts w:ascii="Arial" w:hAnsi="Arial" w:cs="Arial"/>
          <w:sz w:val="22"/>
          <w:szCs w:val="22"/>
        </w:rPr>
      </w:pPr>
      <w:bookmarkStart w:id="112" w:name="_Toc265059296"/>
      <w:bookmarkEnd w:id="112"/>
      <w:r>
        <w:rPr>
          <w:rFonts w:cs="Arial" w:ascii="Arial" w:hAnsi="Arial"/>
          <w:sz w:val="22"/>
          <w:szCs w:val="22"/>
        </w:rPr>
        <w:t>Vor Abschluss eines Vertrages muss sichergestellt sein, dass</w:t>
      </w:r>
    </w:p>
    <w:p>
      <w:pPr>
        <w:pStyle w:val="Aufzhlung1Ebene"/>
        <w:numPr>
          <w:ilvl w:val="0"/>
          <w:numId w:val="14"/>
        </w:numPr>
        <w:rPr>
          <w:rFonts w:cs="Arial"/>
        </w:rPr>
      </w:pPr>
      <w:r>
        <w:rPr>
          <w:rFonts w:cs="Arial"/>
        </w:rPr>
        <w:t>die Konformität mit gesetzlichen Bestimmungen gewahrt ist,</w:t>
      </w:r>
    </w:p>
    <w:p>
      <w:pPr>
        <w:pStyle w:val="Aufzhlung1Ebene"/>
        <w:numPr>
          <w:ilvl w:val="0"/>
          <w:numId w:val="14"/>
        </w:numPr>
        <w:rPr>
          <w:rFonts w:cs="Arial"/>
        </w:rPr>
      </w:pPr>
      <w:r>
        <w:rPr>
          <w:rFonts w:cs="Arial"/>
        </w:rPr>
        <w:t>die Qualitätsanforderungen verstanden sind,</w:t>
      </w:r>
    </w:p>
    <w:p>
      <w:pPr>
        <w:pStyle w:val="Aufzhlung1Ebene"/>
        <w:numPr>
          <w:ilvl w:val="0"/>
          <w:numId w:val="14"/>
        </w:numPr>
        <w:rPr>
          <w:rFonts w:cs="Arial"/>
        </w:rPr>
      </w:pPr>
      <w:r>
        <w:rPr>
          <w:rFonts w:cs="Arial"/>
        </w:rPr>
        <w:t>der Vertrag im Einklang mit den Regelungen unseres Unternehmens steht,</w:t>
      </w:r>
    </w:p>
    <w:p>
      <w:pPr>
        <w:pStyle w:val="Aufzhlung1Ebene"/>
        <w:numPr>
          <w:ilvl w:val="0"/>
          <w:numId w:val="14"/>
        </w:numPr>
        <w:rPr>
          <w:rFonts w:cs="Arial"/>
        </w:rPr>
      </w:pPr>
      <w:r>
        <w:rPr>
          <w:rFonts w:cs="Arial"/>
        </w:rPr>
        <w:t>eine Übereinstimmung zwischen Angebot und Auftrag besteht,</w:t>
      </w:r>
    </w:p>
    <w:p>
      <w:pPr>
        <w:pStyle w:val="Aufzhlung1Ebene"/>
        <w:numPr>
          <w:ilvl w:val="0"/>
          <w:numId w:val="14"/>
        </w:numPr>
        <w:rPr>
          <w:rFonts w:cs="Arial"/>
        </w:rPr>
      </w:pPr>
      <w:r>
        <w:rPr>
          <w:rFonts w:cs="Arial"/>
        </w:rPr>
        <w:t>der betriebswirtschaftliche Nutzen für unser Unternehmen gewährleistet ist,</w:t>
      </w:r>
    </w:p>
    <w:p>
      <w:pPr>
        <w:pStyle w:val="Aufzhlung1Ebene"/>
        <w:numPr>
          <w:ilvl w:val="0"/>
          <w:numId w:val="14"/>
        </w:numPr>
        <w:rPr>
          <w:rFonts w:cs="Arial"/>
        </w:rPr>
      </w:pPr>
      <w:r>
        <w:rPr>
          <w:rFonts w:cs="Arial"/>
        </w:rPr>
        <w:t>Kapazitäten verfügbar sind.</w:t>
      </w:r>
    </w:p>
    <w:p>
      <w:pPr>
        <w:pStyle w:val="Normal"/>
        <w:spacing w:before="0" w:after="120"/>
        <w:ind w:left="0" w:hanging="0"/>
        <w:rPr>
          <w:rFonts w:ascii="Arial" w:hAnsi="Arial" w:cs="Arial"/>
          <w:sz w:val="22"/>
          <w:szCs w:val="22"/>
        </w:rPr>
      </w:pPr>
      <w:r>
        <w:rPr>
          <w:rFonts w:cs="Arial" w:ascii="Arial" w:hAnsi="Arial"/>
          <w:sz w:val="22"/>
          <w:szCs w:val="22"/>
        </w:rPr>
        <w:t xml:space="preserve">Es ist das erklärte Ziel, durch eine Angebots- und Vertragsüberprüfung vor Vertragsabschluss an der Schnittstelle Fehler zu vermeiden und dadurch optimale Produktrealisierung zu gewährleisten. Um dies sicherzustellen, sind Prozesse definiert – von der Erstellung eines Angebots, über die Abgabe eines Angebots bis hin zum Vertragsabschluss - die eingehalten werden müssen. Zudem ist die Verwendung standardisierter Angebots- und Vertragsmuster verpflichtend. Für Vertragsprüfungen ist die Geschäftsführung zuständig. </w:t>
      </w:r>
    </w:p>
    <w:p>
      <w:pPr>
        <w:pStyle w:val="Normal"/>
        <w:spacing w:before="0" w:after="120"/>
        <w:ind w:left="0" w:hanging="0"/>
        <w:rPr>
          <w:rFonts w:ascii="Arial" w:hAnsi="Arial" w:cs="Arial"/>
          <w:sz w:val="22"/>
          <w:szCs w:val="22"/>
        </w:rPr>
      </w:pPr>
      <w:r>
        <w:rPr>
          <w:rFonts w:cs="Arial" w:ascii="Arial" w:hAnsi="Arial"/>
          <w:sz w:val="22"/>
          <w:szCs w:val="22"/>
        </w:rPr>
        <w:t xml:space="preserve">Werden während oder nach erfolgter Vertragsprüfung wesentliche Änderungen in den bestehenden oder zu prüfenden Verträgen relevant, werden diese hinsichtlich ihrer Auswirkungen gewürdigt und das Ergebnis schriftlich festgehalten. Für die Ermittlung der Kundenforderungen ist übergeordnet die Geschäftsführung zuständig. Er stellt sicher, dass Kundenforderungen an das Produkt und vom Kunden nicht spezifizierte Forderungen, die für den bestimmungsgemäßen Gebrauch notwendig sind, ermittelt werden. Hierzu zählen auch die gesetzlichen und behördlichen Forderungen. </w:t>
      </w:r>
    </w:p>
    <w:p>
      <w:pPr>
        <w:pStyle w:val="Berschrift3"/>
        <w:spacing w:before="240" w:after="120"/>
        <w:ind w:left="851" w:hanging="851"/>
        <w:rPr>
          <w:sz w:val="22"/>
          <w:szCs w:val="22"/>
        </w:rPr>
      </w:pPr>
      <w:bookmarkStart w:id="113" w:name="_Toc265059296"/>
      <w:bookmarkStart w:id="114" w:name="_Toc163573226"/>
      <w:bookmarkEnd w:id="113"/>
      <w:r>
        <w:rPr>
          <w:sz w:val="22"/>
          <w:szCs w:val="22"/>
        </w:rPr>
        <w:t>8.2.3</w:t>
        <w:tab/>
        <w:t>Überprüfen von Anforderungen für Produkte und Dienstleistungen</w:t>
      </w:r>
      <w:bookmarkEnd w:id="114"/>
    </w:p>
    <w:p>
      <w:pPr>
        <w:pStyle w:val="Normal"/>
        <w:spacing w:before="0" w:after="120"/>
        <w:ind w:left="0" w:hanging="0"/>
        <w:rPr>
          <w:rFonts w:ascii="Arial" w:hAnsi="Arial" w:cs="Arial"/>
          <w:sz w:val="22"/>
          <w:szCs w:val="22"/>
        </w:rPr>
      </w:pPr>
      <w:r>
        <w:rPr>
          <w:rFonts w:cs="Arial" w:ascii="Arial" w:hAnsi="Arial"/>
          <w:sz w:val="22"/>
          <w:szCs w:val="22"/>
        </w:rPr>
        <w:t>Vor jeder Abgabe von Angeboten, der Annahme eines Vertrages oder eines Auftrags überprüft die Geschäftsführung ob die Gesellschaft in der Lage ist, die festgelegten Anforderungen zu erfüllen. Abweichungen oder Widersprüche zwischen den im Auftrag/Angebot festgelegten Forderungen und früher niedergelegten Forderungen oder Änderungen der Anforderungen werden vor Vertragsabschluss mit dem Kunden geklärt.</w:t>
      </w:r>
    </w:p>
    <w:p>
      <w:pPr>
        <w:pStyle w:val="Berschrift3"/>
        <w:spacing w:before="240" w:after="120"/>
        <w:ind w:left="851" w:hanging="851"/>
        <w:rPr>
          <w:sz w:val="22"/>
          <w:szCs w:val="22"/>
        </w:rPr>
      </w:pPr>
      <w:bookmarkStart w:id="115" w:name="_Toc163573227"/>
      <w:r>
        <w:rPr>
          <w:sz w:val="22"/>
          <w:szCs w:val="22"/>
        </w:rPr>
        <w:t>8.2.4</w:t>
        <w:tab/>
        <w:t>Änderung von Anforderungen an Produkte und Dienstleistungen</w:t>
      </w:r>
      <w:bookmarkEnd w:id="115"/>
    </w:p>
    <w:p>
      <w:pPr>
        <w:pStyle w:val="Normal"/>
        <w:spacing w:before="0" w:after="120"/>
        <w:ind w:left="0" w:hanging="0"/>
        <w:rPr>
          <w:rFonts w:ascii="Arial" w:hAnsi="Arial" w:cs="Arial"/>
          <w:sz w:val="22"/>
          <w:szCs w:val="22"/>
        </w:rPr>
      </w:pPr>
      <w:r>
        <w:rPr>
          <w:rFonts w:cs="Arial" w:ascii="Arial" w:hAnsi="Arial"/>
          <w:sz w:val="22"/>
          <w:szCs w:val="22"/>
        </w:rPr>
        <w:t>Änderungen von Anforderungen werden grundsätzlich dokumentiert und den betroffenen Stellen mitgeteilt. Durch die Versionierung der Informationen wird die Rückverfolgbarkeit und Zuordnung zu einzelnen Leistungen und Produkten gewährleistet.</w:t>
      </w:r>
    </w:p>
    <w:p>
      <w:pPr>
        <w:pStyle w:val="Berschrift2"/>
        <w:widowControl w:val="false"/>
        <w:tabs>
          <w:tab w:val="clear" w:pos="708"/>
          <w:tab w:val="left" w:pos="851" w:leader="none"/>
        </w:tabs>
        <w:spacing w:before="240" w:after="120"/>
        <w:ind w:left="851" w:hanging="851"/>
        <w:rPr>
          <w:i w:val="false"/>
          <w:i w:val="false"/>
          <w:sz w:val="24"/>
          <w:szCs w:val="24"/>
        </w:rPr>
      </w:pPr>
      <w:bookmarkStart w:id="116" w:name="_Toc163573228"/>
      <w:bookmarkStart w:id="117" w:name="_Toc478133571"/>
      <w:r>
        <w:rPr>
          <w:i w:val="false"/>
          <w:sz w:val="24"/>
          <w:szCs w:val="24"/>
        </w:rPr>
        <w:t>8.3</w:t>
        <w:tab/>
        <w:t>Entwicklung von Produkten und Dienstleistungen</w:t>
      </w:r>
      <w:bookmarkEnd w:id="116"/>
      <w:bookmarkEnd w:id="117"/>
    </w:p>
    <w:p>
      <w:pPr>
        <w:pStyle w:val="Berschrift3"/>
        <w:tabs>
          <w:tab w:val="clear" w:pos="708"/>
          <w:tab w:val="left" w:pos="851" w:leader="none"/>
        </w:tabs>
        <w:spacing w:before="240" w:after="120"/>
        <w:ind w:left="851" w:hanging="851"/>
        <w:rPr>
          <w:b w:val="false"/>
          <w:b w:val="false"/>
          <w:bCs w:val="false"/>
          <w:sz w:val="22"/>
          <w:szCs w:val="22"/>
        </w:rPr>
      </w:pPr>
      <w:bookmarkStart w:id="118" w:name="_Toc163573229"/>
      <w:bookmarkStart w:id="119" w:name="_Toc158121793"/>
      <w:bookmarkStart w:id="120" w:name="_Toc135994758"/>
      <w:bookmarkStart w:id="121" w:name="_Toc44596459"/>
      <w:bookmarkStart w:id="122" w:name="_Toc4086498"/>
      <w:bookmarkStart w:id="123" w:name="_Toc472372654"/>
      <w:bookmarkStart w:id="124" w:name="_Toc466650236"/>
      <w:bookmarkStart w:id="125" w:name="_Toc453764421"/>
      <w:r>
        <w:rPr>
          <w:sz w:val="22"/>
          <w:szCs w:val="22"/>
        </w:rPr>
        <w:t>8.3.1</w:t>
        <w:tab/>
        <w:t>Allgemeines</w:t>
      </w:r>
      <w:bookmarkEnd w:id="118"/>
      <w:bookmarkEnd w:id="119"/>
      <w:bookmarkEnd w:id="120"/>
      <w:bookmarkEnd w:id="121"/>
      <w:bookmarkEnd w:id="122"/>
      <w:bookmarkEnd w:id="123"/>
      <w:bookmarkEnd w:id="124"/>
      <w:bookmarkEnd w:id="125"/>
    </w:p>
    <w:p>
      <w:pPr>
        <w:pStyle w:val="Normal"/>
        <w:ind w:left="0" w:hanging="0"/>
        <w:rPr>
          <w:rFonts w:ascii="Arial" w:hAnsi="Arial" w:cs="Arial"/>
          <w:sz w:val="22"/>
          <w:szCs w:val="22"/>
        </w:rPr>
      </w:pPr>
      <w:r>
        <w:rPr>
          <w:rFonts w:cs="Arial" w:ascii="Arial" w:hAnsi="Arial"/>
          <w:sz w:val="22"/>
          <w:szCs w:val="22"/>
        </w:rPr>
        <w:t xml:space="preserve">Das Ziel unserer Gesellschaft ist es, hochwertige und innovative Produkte entsprechend den Kunden- und Marktanforderungen zu entwickeln und anzubieten. </w:t>
      </w:r>
    </w:p>
    <w:p>
      <w:pPr>
        <w:pStyle w:val="Berschrift3"/>
        <w:tabs>
          <w:tab w:val="clear" w:pos="708"/>
          <w:tab w:val="left" w:pos="851" w:leader="none"/>
        </w:tabs>
        <w:spacing w:before="240" w:after="120"/>
        <w:ind w:left="851" w:hanging="851"/>
        <w:rPr>
          <w:b w:val="false"/>
          <w:b w:val="false"/>
          <w:bCs w:val="false"/>
          <w:sz w:val="22"/>
          <w:szCs w:val="22"/>
        </w:rPr>
      </w:pPr>
      <w:bookmarkStart w:id="126" w:name="_Toc163573230"/>
      <w:bookmarkStart w:id="127" w:name="_Toc158121794"/>
      <w:bookmarkStart w:id="128" w:name="_Toc135994759"/>
      <w:bookmarkStart w:id="129" w:name="_Toc44596461"/>
      <w:bookmarkStart w:id="130" w:name="_Toc4086500"/>
      <w:bookmarkStart w:id="131" w:name="_Toc472372656"/>
      <w:bookmarkStart w:id="132" w:name="_Toc466650238"/>
      <w:bookmarkStart w:id="133" w:name="_Toc453764423"/>
      <w:r>
        <w:rPr>
          <w:sz w:val="22"/>
          <w:szCs w:val="22"/>
        </w:rPr>
        <w:t>8.3.2</w:t>
        <w:tab/>
        <w:t>Entwicklungseingaben</w:t>
      </w:r>
      <w:bookmarkEnd w:id="126"/>
      <w:bookmarkEnd w:id="127"/>
      <w:bookmarkEnd w:id="128"/>
      <w:bookmarkEnd w:id="129"/>
      <w:bookmarkEnd w:id="130"/>
      <w:bookmarkEnd w:id="131"/>
      <w:bookmarkEnd w:id="132"/>
      <w:bookmarkEnd w:id="133"/>
    </w:p>
    <w:p>
      <w:pPr>
        <w:pStyle w:val="Normal"/>
        <w:ind w:left="0" w:hanging="0"/>
        <w:rPr>
          <w:rFonts w:ascii="Arial" w:hAnsi="Arial" w:cs="Arial"/>
          <w:sz w:val="22"/>
          <w:szCs w:val="22"/>
        </w:rPr>
      </w:pPr>
      <w:r>
        <w:rPr>
          <w:rFonts w:cs="Arial" w:ascii="Arial" w:hAnsi="Arial"/>
          <w:sz w:val="22"/>
          <w:szCs w:val="22"/>
        </w:rPr>
        <w:t>Sämtliche relevanten internen und externen Kunden- und Marktanforderungen werden ermittelt und auf ihre Angemessenheit hin überprüft. Unvollständige, unklare oder nicht angemessene Forderungen werden durch die Produktentwicklung im Rahmen von Entwicklungsbesprechungen mit den internen und externen Entwicklungsbeteiligten geklärt und abgestimmt. Die ermittelten Forderungen werden aufgezeichnet.</w:t>
      </w:r>
    </w:p>
    <w:p>
      <w:pPr>
        <w:pStyle w:val="Berschrift3"/>
        <w:tabs>
          <w:tab w:val="clear" w:pos="708"/>
          <w:tab w:val="left" w:pos="851" w:leader="none"/>
        </w:tabs>
        <w:spacing w:before="240" w:after="120"/>
        <w:ind w:left="851" w:hanging="851"/>
        <w:rPr>
          <w:b w:val="false"/>
          <w:b w:val="false"/>
          <w:bCs w:val="false"/>
          <w:sz w:val="22"/>
          <w:szCs w:val="22"/>
        </w:rPr>
      </w:pPr>
      <w:bookmarkStart w:id="134" w:name="_Toc163573231"/>
      <w:bookmarkStart w:id="135" w:name="_Toc158121795"/>
      <w:bookmarkStart w:id="136" w:name="_Toc135994760"/>
      <w:bookmarkStart w:id="137" w:name="_Toc44596463"/>
      <w:bookmarkStart w:id="138" w:name="_Toc4086502"/>
      <w:bookmarkStart w:id="139" w:name="_Toc472372658"/>
      <w:bookmarkStart w:id="140" w:name="_Toc466650240"/>
      <w:bookmarkStart w:id="141" w:name="_Toc453764425"/>
      <w:r>
        <w:rPr>
          <w:sz w:val="22"/>
          <w:szCs w:val="22"/>
        </w:rPr>
        <w:t>8.3.3</w:t>
        <w:tab/>
        <w:t>Entwicklungsergebnisse</w:t>
      </w:r>
      <w:bookmarkEnd w:id="134"/>
      <w:bookmarkEnd w:id="135"/>
      <w:bookmarkEnd w:id="136"/>
      <w:bookmarkEnd w:id="137"/>
      <w:bookmarkEnd w:id="138"/>
      <w:bookmarkEnd w:id="139"/>
      <w:bookmarkEnd w:id="140"/>
      <w:bookmarkEnd w:id="141"/>
    </w:p>
    <w:p>
      <w:pPr>
        <w:pStyle w:val="Normal"/>
        <w:spacing w:before="0" w:after="120"/>
        <w:ind w:left="0" w:hanging="0"/>
        <w:rPr>
          <w:rFonts w:ascii="Arial" w:hAnsi="Arial" w:cs="Arial"/>
          <w:sz w:val="22"/>
          <w:szCs w:val="22"/>
        </w:rPr>
      </w:pPr>
      <w:r>
        <w:rPr>
          <w:rFonts w:cs="Arial" w:ascii="Arial" w:hAnsi="Arial"/>
          <w:sz w:val="22"/>
          <w:szCs w:val="22"/>
        </w:rPr>
        <w:t>Die Dokumentation der Ergebnisse enthält alle für die Realisierung erforderlichen Angaben. Besonders wird darauf geachtet, dass:</w:t>
      </w:r>
    </w:p>
    <w:p>
      <w:pPr>
        <w:pStyle w:val="Normal"/>
        <w:numPr>
          <w:ilvl w:val="0"/>
          <w:numId w:val="30"/>
        </w:numPr>
        <w:tabs>
          <w:tab w:val="clear" w:pos="708"/>
          <w:tab w:val="left" w:pos="426" w:leader="none"/>
        </w:tabs>
        <w:spacing w:before="0" w:after="120"/>
        <w:ind w:left="1080" w:hanging="1080"/>
        <w:rPr>
          <w:rFonts w:ascii="Arial" w:hAnsi="Arial" w:cs="Arial"/>
          <w:sz w:val="22"/>
          <w:szCs w:val="22"/>
        </w:rPr>
      </w:pPr>
      <w:r>
        <w:rPr>
          <w:rFonts w:cs="Arial" w:ascii="Arial" w:hAnsi="Arial"/>
          <w:sz w:val="22"/>
          <w:szCs w:val="22"/>
        </w:rPr>
        <w:t>die Vorgaben erfüllt werden,</w:t>
      </w:r>
    </w:p>
    <w:p>
      <w:pPr>
        <w:pStyle w:val="Normal"/>
        <w:numPr>
          <w:ilvl w:val="0"/>
          <w:numId w:val="30"/>
        </w:numPr>
        <w:tabs>
          <w:tab w:val="clear" w:pos="708"/>
          <w:tab w:val="left" w:pos="426" w:leader="none"/>
        </w:tabs>
        <w:spacing w:before="0" w:after="120"/>
        <w:ind w:left="426" w:hanging="426"/>
        <w:rPr>
          <w:rFonts w:ascii="Arial" w:hAnsi="Arial" w:cs="Arial"/>
          <w:sz w:val="22"/>
          <w:szCs w:val="22"/>
        </w:rPr>
      </w:pPr>
      <w:r>
        <w:rPr>
          <w:rFonts w:cs="Arial" w:ascii="Arial" w:hAnsi="Arial"/>
          <w:sz w:val="22"/>
          <w:szCs w:val="22"/>
        </w:rPr>
        <w:t>Annahmekriterien für Prüf-, Verifizierungs- oder Validierungsmaßnahmen (z.B. Tests) enthalten sind,</w:t>
      </w:r>
    </w:p>
    <w:p>
      <w:pPr>
        <w:pStyle w:val="Normal"/>
        <w:numPr>
          <w:ilvl w:val="0"/>
          <w:numId w:val="30"/>
        </w:numPr>
        <w:tabs>
          <w:tab w:val="clear" w:pos="708"/>
          <w:tab w:val="left" w:pos="426" w:leader="none"/>
        </w:tabs>
        <w:spacing w:before="0" w:after="120"/>
        <w:ind w:left="1080" w:hanging="1080"/>
        <w:rPr>
          <w:rFonts w:ascii="Arial" w:hAnsi="Arial" w:cs="Arial"/>
          <w:sz w:val="22"/>
          <w:szCs w:val="22"/>
        </w:rPr>
      </w:pPr>
      <w:r>
        <w:rPr>
          <w:rFonts w:cs="Arial" w:ascii="Arial" w:hAnsi="Arial"/>
          <w:sz w:val="22"/>
          <w:szCs w:val="22"/>
        </w:rPr>
        <w:t>alle relevanten Merkmale eindeutig definiert und beschrieben sind.</w:t>
      </w:r>
    </w:p>
    <w:p>
      <w:pPr>
        <w:pStyle w:val="Berschrift2"/>
        <w:widowControl w:val="false"/>
        <w:tabs>
          <w:tab w:val="clear" w:pos="708"/>
          <w:tab w:val="left" w:pos="851" w:leader="none"/>
        </w:tabs>
        <w:spacing w:before="240" w:after="120"/>
        <w:ind w:left="851" w:hanging="851"/>
        <w:rPr>
          <w:i w:val="false"/>
          <w:i w:val="false"/>
          <w:sz w:val="24"/>
          <w:szCs w:val="24"/>
        </w:rPr>
      </w:pPr>
      <w:bookmarkStart w:id="142" w:name="_Toc163573232"/>
      <w:r>
        <w:rPr>
          <w:i w:val="false"/>
          <w:sz w:val="24"/>
          <w:szCs w:val="24"/>
        </w:rPr>
        <w:t>8.4</w:t>
        <w:tab/>
        <w:t>Steuerung von extern bereitgestellten Prozessen, Produkten, Dienstleistungen</w:t>
      </w:r>
      <w:bookmarkEnd w:id="142"/>
    </w:p>
    <w:p>
      <w:pPr>
        <w:pStyle w:val="Normal"/>
        <w:spacing w:before="0" w:after="60"/>
        <w:ind w:left="0" w:hanging="0"/>
        <w:rPr>
          <w:rFonts w:ascii="Arial" w:hAnsi="Arial" w:cs="Arial"/>
          <w:sz w:val="22"/>
          <w:szCs w:val="22"/>
        </w:rPr>
      </w:pPr>
      <w:r>
        <w:rPr>
          <w:rFonts w:cs="Arial" w:ascii="Arial" w:hAnsi="Arial"/>
          <w:sz w:val="22"/>
          <w:szCs w:val="22"/>
        </w:rPr>
        <w:t>Als wertschöpfende Materialien und Leistungen beziehen wir Produktionsmaterialien, Lohnbearbeitungen und Oberflächenveredelung. Zusätzlich beziehen wir IT-Support, Wartung und Instandhaltung von Maschinen- und Infrastruktur. In Bedarfsfällen setzen wir auch externes Personal über Personaldienstleister ein.</w:t>
      </w:r>
    </w:p>
    <w:p>
      <w:pPr>
        <w:pStyle w:val="Normal"/>
        <w:spacing w:before="0" w:after="60"/>
        <w:ind w:left="0" w:hanging="0"/>
        <w:rPr>
          <w:rFonts w:ascii="Arial" w:hAnsi="Arial" w:cs="Arial"/>
          <w:sz w:val="22"/>
          <w:szCs w:val="22"/>
        </w:rPr>
      </w:pPr>
      <w:r>
        <w:rPr>
          <w:rFonts w:cs="Arial" w:ascii="Arial" w:hAnsi="Arial"/>
          <w:sz w:val="22"/>
          <w:szCs w:val="22"/>
        </w:rPr>
        <w:t xml:space="preserve">Bei allen anderen Beschaffungsvorgängen handelt es sich um Verbrauchsgüter. </w:t>
      </w:r>
    </w:p>
    <w:p>
      <w:pPr>
        <w:pStyle w:val="Normal"/>
        <w:spacing w:before="0" w:after="60"/>
        <w:ind w:left="0" w:hanging="0"/>
        <w:rPr>
          <w:rFonts w:ascii="Arial" w:hAnsi="Arial" w:cs="Arial"/>
          <w:sz w:val="22"/>
          <w:szCs w:val="22"/>
        </w:rPr>
      </w:pPr>
      <w:r>
        <w:rPr>
          <w:rFonts w:cs="Arial" w:ascii="Arial" w:hAnsi="Arial"/>
          <w:sz w:val="22"/>
          <w:szCs w:val="22"/>
        </w:rPr>
        <w:t>Die Bestellunterlagen für den Lieferanten enthalten alle kaufmännischen und technischen Vorgaben.</w:t>
      </w:r>
    </w:p>
    <w:p>
      <w:pPr>
        <w:pStyle w:val="Normal"/>
        <w:spacing w:before="0" w:after="120"/>
        <w:ind w:left="0" w:hanging="0"/>
        <w:rPr>
          <w:rFonts w:ascii="Arial" w:hAnsi="Arial" w:cs="Arial"/>
          <w:sz w:val="22"/>
          <w:szCs w:val="22"/>
        </w:rPr>
      </w:pPr>
      <w:r>
        <w:rPr>
          <w:rFonts w:cs="Arial" w:ascii="Arial" w:hAnsi="Arial"/>
          <w:sz w:val="22"/>
          <w:szCs w:val="22"/>
        </w:rPr>
        <w:t xml:space="preserve">Beschaffte Waren (Wareneingänge) werden vom entgegennehmenden Mitarbeiter einem Soll- / Ist Vergleich gemäß Beschaffungsangaben unterzogen, ggf. wird die GF informiert und hinzugezogen. </w:t>
      </w:r>
    </w:p>
    <w:p>
      <w:pPr>
        <w:pStyle w:val="Berschrift2"/>
        <w:widowControl w:val="false"/>
        <w:tabs>
          <w:tab w:val="clear" w:pos="708"/>
          <w:tab w:val="left" w:pos="851" w:leader="none"/>
        </w:tabs>
        <w:spacing w:before="240" w:after="120"/>
        <w:ind w:left="0" w:hanging="0"/>
        <w:rPr>
          <w:i w:val="false"/>
          <w:i w:val="false"/>
          <w:sz w:val="24"/>
          <w:szCs w:val="24"/>
        </w:rPr>
      </w:pPr>
      <w:bookmarkStart w:id="143" w:name="_Toc163573233"/>
      <w:r>
        <w:rPr>
          <w:i w:val="false"/>
          <w:sz w:val="24"/>
          <w:szCs w:val="24"/>
        </w:rPr>
        <w:t>8.5</w:t>
        <w:tab/>
        <w:t>Produktion und Dienstleistungserbringung</w:t>
      </w:r>
      <w:bookmarkEnd w:id="143"/>
    </w:p>
    <w:p>
      <w:pPr>
        <w:pStyle w:val="Berschrift3"/>
        <w:spacing w:before="240" w:after="120"/>
        <w:ind w:left="851" w:hanging="851"/>
        <w:rPr>
          <w:sz w:val="22"/>
          <w:szCs w:val="22"/>
        </w:rPr>
      </w:pPr>
      <w:bookmarkStart w:id="144" w:name="_Toc163573234"/>
      <w:r>
        <w:rPr>
          <w:sz w:val="22"/>
          <w:szCs w:val="22"/>
        </w:rPr>
        <w:t>8.5.1</w:t>
        <w:tab/>
        <w:t>Steuerung der Produktion und der Dienstleistungserbringung</w:t>
      </w:r>
      <w:bookmarkEnd w:id="144"/>
    </w:p>
    <w:p>
      <w:pPr>
        <w:pStyle w:val="Normal"/>
        <w:spacing w:before="0" w:after="120"/>
        <w:ind w:left="0" w:hanging="0"/>
        <w:rPr>
          <w:rFonts w:ascii="Arial" w:hAnsi="Arial" w:cs="Arial"/>
          <w:sz w:val="22"/>
          <w:szCs w:val="22"/>
        </w:rPr>
      </w:pPr>
      <w:r>
        <w:rPr>
          <w:rFonts w:cs="Arial" w:ascii="Arial" w:hAnsi="Arial"/>
          <w:sz w:val="22"/>
          <w:szCs w:val="22"/>
        </w:rPr>
        <w:t>Es ist sichergestellt, dass die Prozesse, die die Qualität der Produktrealisierung direkt beeinflussen, geplant und festgelegt sind und unter beherrschten Bedingungen ablaufen. Dazu gehören:</w:t>
      </w:r>
    </w:p>
    <w:p>
      <w:pPr>
        <w:pStyle w:val="Aufzhlung1Ebene"/>
        <w:numPr>
          <w:ilvl w:val="0"/>
          <w:numId w:val="16"/>
        </w:numPr>
        <w:rPr>
          <w:rFonts w:cs="Arial"/>
        </w:rPr>
      </w:pPr>
      <w:r>
        <w:rPr>
          <w:rFonts w:cs="Arial"/>
        </w:rPr>
        <w:t>dokumentierte Prozesse</w:t>
      </w:r>
    </w:p>
    <w:p>
      <w:pPr>
        <w:pStyle w:val="Aufzhlung1Ebene"/>
        <w:numPr>
          <w:ilvl w:val="0"/>
          <w:numId w:val="16"/>
        </w:numPr>
        <w:rPr>
          <w:rFonts w:cs="Arial"/>
        </w:rPr>
      </w:pPr>
      <w:r>
        <w:rPr>
          <w:rFonts w:cs="Arial"/>
        </w:rPr>
        <w:t>geeignete Arbeitsbedingungen</w:t>
      </w:r>
    </w:p>
    <w:p>
      <w:pPr>
        <w:pStyle w:val="Aufzhlung1Ebene"/>
        <w:numPr>
          <w:ilvl w:val="0"/>
          <w:numId w:val="16"/>
        </w:numPr>
        <w:rPr>
          <w:rFonts w:cs="Arial"/>
        </w:rPr>
      </w:pPr>
      <w:r>
        <w:rPr>
          <w:rFonts w:cs="Arial"/>
        </w:rPr>
        <w:t>Erfüllung einschlägiger Normen und Regelwerke, insbesondere Kundenvorgaben</w:t>
      </w:r>
    </w:p>
    <w:p>
      <w:pPr>
        <w:pStyle w:val="Aufzhlung1Ebene"/>
        <w:numPr>
          <w:ilvl w:val="0"/>
          <w:numId w:val="16"/>
        </w:numPr>
        <w:rPr>
          <w:rFonts w:cs="Arial"/>
        </w:rPr>
      </w:pPr>
      <w:r>
        <w:rPr>
          <w:rFonts w:cs="Arial"/>
        </w:rPr>
        <w:t>Überwachung und Lenkung anhand geeigneter Prozess- und Leistungsmerkmale</w:t>
      </w:r>
    </w:p>
    <w:p>
      <w:pPr>
        <w:pStyle w:val="Aufzhlung1Ebene"/>
        <w:numPr>
          <w:ilvl w:val="0"/>
          <w:numId w:val="16"/>
        </w:numPr>
        <w:rPr>
          <w:rFonts w:cs="Arial"/>
        </w:rPr>
      </w:pPr>
      <w:r>
        <w:rPr>
          <w:rFonts w:cs="Arial"/>
        </w:rPr>
        <w:t>Genehmigung von Prozessen</w:t>
      </w:r>
    </w:p>
    <w:p>
      <w:pPr>
        <w:pStyle w:val="Aufzhlung1Ebene"/>
        <w:numPr>
          <w:ilvl w:val="0"/>
          <w:numId w:val="16"/>
        </w:numPr>
        <w:rPr>
          <w:rFonts w:cs="Arial"/>
        </w:rPr>
      </w:pPr>
      <w:r>
        <w:rPr>
          <w:rFonts w:cs="Arial"/>
        </w:rPr>
        <w:t>Kriterien für die Arbeitsausführung durch schriftliche Anweisungen</w:t>
      </w:r>
    </w:p>
    <w:p>
      <w:pPr>
        <w:pStyle w:val="Normal"/>
        <w:spacing w:before="0" w:after="120"/>
        <w:ind w:left="0" w:hanging="0"/>
        <w:rPr>
          <w:rFonts w:ascii="Arial" w:hAnsi="Arial" w:cs="Arial"/>
          <w:sz w:val="22"/>
          <w:szCs w:val="22"/>
        </w:rPr>
      </w:pPr>
      <w:r>
        <w:rPr>
          <w:rFonts w:cs="Arial" w:ascii="Arial" w:hAnsi="Arial"/>
          <w:sz w:val="22"/>
          <w:szCs w:val="22"/>
        </w:rPr>
        <w:t>Für alle qualitätsbestimmenden Funktionsbereiche sind Arbeitsabläufe geplant und festgelegt, um sicherzustellen, dass die Leistungserbringung nach beherrschten, vorgegebenen Bedingungen abläuft. Die Dokumentation dieser Prozesse erfolgt in Produktionspapieren, den</w:t>
      </w:r>
      <w:r>
        <w:rPr>
          <w:rFonts w:cs="Arial" w:ascii="Arial" w:hAnsi="Arial"/>
          <w:b/>
          <w:sz w:val="22"/>
          <w:szCs w:val="22"/>
        </w:rPr>
        <w:t xml:space="preserve"> </w:t>
      </w:r>
      <w:r>
        <w:rPr>
          <w:rFonts w:cs="Arial" w:ascii="Arial" w:hAnsi="Arial"/>
          <w:sz w:val="22"/>
          <w:szCs w:val="22"/>
        </w:rPr>
        <w:t>Prozessbeschreibungen und wo notwendig in Anweisungen.</w:t>
      </w:r>
    </w:p>
    <w:p>
      <w:pPr>
        <w:pStyle w:val="Normal"/>
        <w:spacing w:before="0" w:after="120"/>
        <w:ind w:left="0" w:hanging="0"/>
        <w:rPr>
          <w:rFonts w:ascii="Arial" w:hAnsi="Arial" w:cs="Arial"/>
          <w:sz w:val="22"/>
          <w:szCs w:val="22"/>
        </w:rPr>
      </w:pPr>
      <w:r>
        <w:rPr>
          <w:rFonts w:cs="Arial" w:ascii="Arial" w:hAnsi="Arial"/>
          <w:sz w:val="22"/>
          <w:szCs w:val="22"/>
        </w:rPr>
        <w:t>Zuständig für die Erstellung und Pflege der Unterlagen ist der Bereich, der auch für die Ausführung der Arbeiten zuständig ist.</w:t>
      </w:r>
    </w:p>
    <w:p>
      <w:pPr>
        <w:pStyle w:val="Normal"/>
        <w:spacing w:before="0" w:after="120"/>
        <w:ind w:left="0" w:hanging="0"/>
        <w:rPr>
          <w:rFonts w:ascii="Arial" w:hAnsi="Arial" w:cs="Arial"/>
          <w:sz w:val="22"/>
          <w:szCs w:val="22"/>
        </w:rPr>
      </w:pPr>
      <w:r>
        <w:rPr>
          <w:rFonts w:cs="Arial" w:ascii="Arial" w:hAnsi="Arial"/>
          <w:sz w:val="22"/>
          <w:szCs w:val="22"/>
        </w:rPr>
        <w:t>In den Dokumentationen sind festgelegt:</w:t>
      </w:r>
    </w:p>
    <w:p>
      <w:pPr>
        <w:pStyle w:val="Aufzhlung1Ebene"/>
        <w:numPr>
          <w:ilvl w:val="0"/>
          <w:numId w:val="17"/>
        </w:numPr>
        <w:rPr>
          <w:rFonts w:cs="Arial"/>
        </w:rPr>
      </w:pPr>
      <w:r>
        <w:rPr>
          <w:rFonts w:cs="Arial"/>
        </w:rPr>
        <w:t>Merkmale der Leistungen,</w:t>
      </w:r>
    </w:p>
    <w:p>
      <w:pPr>
        <w:pStyle w:val="Aufzhlung1Ebene"/>
        <w:numPr>
          <w:ilvl w:val="0"/>
          <w:numId w:val="17"/>
        </w:numPr>
        <w:rPr>
          <w:rFonts w:cs="Arial"/>
        </w:rPr>
      </w:pPr>
      <w:r>
        <w:rPr>
          <w:rFonts w:cs="Arial"/>
        </w:rPr>
        <w:t>welche Arbeitsschritte nacheinander folgen und mit welchen Mitteln unter welchen Bedingungen diese durchzuführen sind,</w:t>
      </w:r>
    </w:p>
    <w:p>
      <w:pPr>
        <w:pStyle w:val="Aufzhlung1Ebene"/>
        <w:numPr>
          <w:ilvl w:val="0"/>
          <w:numId w:val="17"/>
        </w:numPr>
        <w:rPr>
          <w:rFonts w:cs="Arial"/>
        </w:rPr>
      </w:pPr>
      <w:r>
        <w:rPr>
          <w:rFonts w:cs="Arial"/>
        </w:rPr>
        <w:t>welche Kriterien für die Arbeitsausführung erfüllt werden müssen und welche Genehmigungen/Freigaben vorliegen müssen,</w:t>
      </w:r>
    </w:p>
    <w:p>
      <w:pPr>
        <w:pStyle w:val="Aufzhlung1Ebene"/>
        <w:numPr>
          <w:ilvl w:val="0"/>
          <w:numId w:val="17"/>
        </w:numPr>
        <w:rPr>
          <w:rFonts w:cs="Arial"/>
        </w:rPr>
      </w:pPr>
      <w:r>
        <w:rPr>
          <w:rFonts w:cs="Arial"/>
        </w:rPr>
        <w:t>welche Prüf-, Überwachungsmaßnahmen durchzuführen sind</w:t>
      </w:r>
    </w:p>
    <w:p>
      <w:pPr>
        <w:pStyle w:val="Aufzhlung1Ebene"/>
        <w:numPr>
          <w:ilvl w:val="0"/>
          <w:numId w:val="17"/>
        </w:numPr>
        <w:rPr>
          <w:rFonts w:cs="Arial"/>
        </w:rPr>
      </w:pPr>
      <w:r>
        <w:rPr>
          <w:rFonts w:cs="Arial"/>
        </w:rPr>
        <w:t>und welche Aufzeichnungen zu führen sind.</w:t>
      </w:r>
    </w:p>
    <w:p>
      <w:pPr>
        <w:pStyle w:val="Normal"/>
        <w:spacing w:before="0" w:after="120"/>
        <w:ind w:left="0" w:hanging="0"/>
        <w:rPr>
          <w:rFonts w:ascii="Arial" w:hAnsi="Arial" w:cs="Arial"/>
          <w:sz w:val="22"/>
          <w:szCs w:val="22"/>
        </w:rPr>
      </w:pPr>
      <w:r>
        <w:rPr>
          <w:rFonts w:cs="Arial" w:ascii="Arial" w:hAnsi="Arial"/>
          <w:sz w:val="22"/>
          <w:szCs w:val="22"/>
        </w:rPr>
        <w:t>Weiterhin werden Festlegungen zur Freigabe getroffen und verwirklicht.</w:t>
      </w:r>
    </w:p>
    <w:p>
      <w:pPr>
        <w:pStyle w:val="Normal"/>
        <w:spacing w:before="0" w:after="120"/>
        <w:ind w:left="0" w:hanging="0"/>
        <w:rPr>
          <w:rFonts w:ascii="Arial" w:hAnsi="Arial" w:cs="Arial"/>
          <w:sz w:val="22"/>
          <w:szCs w:val="22"/>
        </w:rPr>
      </w:pPr>
      <w:r>
        <w:rPr>
          <w:rFonts w:cs="Arial" w:ascii="Arial" w:hAnsi="Arial"/>
          <w:color w:val="000000"/>
          <w:sz w:val="22"/>
          <w:szCs w:val="22"/>
        </w:rPr>
        <w:t>Alle Wertschöpfungsprozesse</w:t>
      </w:r>
      <w:r>
        <w:rPr>
          <w:rFonts w:cs="Arial" w:ascii="Arial" w:hAnsi="Arial"/>
          <w:sz w:val="22"/>
          <w:szCs w:val="22"/>
        </w:rPr>
        <w:t xml:space="preserve">, deren Ergebnisse nicht in einem wirtschaftlich vertretbaren Rahmen oder gar nicht durch Abschlusskontrollen verifiziert werden können, werden durch unsere Gesellschaft validiert. Dies schließt Leistungen ein, bei denen sich Mängel eventuell erst zeigen, </w:t>
      </w:r>
      <w:r>
        <w:rPr>
          <w:rFonts w:cs="Arial" w:ascii="Arial" w:hAnsi="Arial"/>
          <w:color w:val="000000"/>
          <w:sz w:val="22"/>
          <w:szCs w:val="22"/>
        </w:rPr>
        <w:t xml:space="preserve">nachdem der gesamte Prozess abgeschlossen wurde. </w:t>
      </w:r>
      <w:r>
        <w:rPr>
          <w:rFonts w:cs="Arial" w:ascii="Arial" w:hAnsi="Arial"/>
          <w:sz w:val="22"/>
          <w:szCs w:val="22"/>
        </w:rPr>
        <w:t>Diese Prozesse werden validiert, um ihre Fähigkeit zur Erreichung der geplanten Ziele zu demonstrieren.</w:t>
      </w:r>
    </w:p>
    <w:p>
      <w:pPr>
        <w:pStyle w:val="Normal"/>
        <w:spacing w:before="0" w:after="120"/>
        <w:ind w:left="0" w:hanging="0"/>
        <w:rPr>
          <w:rFonts w:ascii="Arial" w:hAnsi="Arial" w:cs="Arial"/>
          <w:sz w:val="22"/>
          <w:szCs w:val="22"/>
        </w:rPr>
      </w:pPr>
      <w:r>
        <w:rPr>
          <w:rFonts w:cs="Arial" w:ascii="Arial" w:hAnsi="Arial"/>
          <w:sz w:val="22"/>
          <w:szCs w:val="22"/>
        </w:rPr>
        <w:t>Die Maßnahmen für die Prozessvalidierung sind festgelegt und beinhalten als ein Minimum:</w:t>
      </w:r>
    </w:p>
    <w:p>
      <w:pPr>
        <w:pStyle w:val="Aufzhlung1Ebene"/>
        <w:numPr>
          <w:ilvl w:val="0"/>
          <w:numId w:val="15"/>
        </w:numPr>
        <w:rPr>
          <w:rFonts w:cs="Arial"/>
        </w:rPr>
      </w:pPr>
      <w:r>
        <w:rPr>
          <w:rFonts w:cs="Arial"/>
        </w:rPr>
        <w:t>die Prozessbeschreibung,</w:t>
      </w:r>
    </w:p>
    <w:p>
      <w:pPr>
        <w:pStyle w:val="Aufzhlung1Ebene"/>
        <w:numPr>
          <w:ilvl w:val="0"/>
          <w:numId w:val="15"/>
        </w:numPr>
        <w:rPr>
          <w:rFonts w:cs="Arial"/>
        </w:rPr>
      </w:pPr>
      <w:r>
        <w:rPr>
          <w:rFonts w:cs="Arial"/>
        </w:rPr>
        <w:t>die Qualifikation des Personals,</w:t>
      </w:r>
    </w:p>
    <w:p>
      <w:pPr>
        <w:pStyle w:val="Aufzhlung1Ebene"/>
        <w:numPr>
          <w:ilvl w:val="0"/>
          <w:numId w:val="15"/>
        </w:numPr>
        <w:rPr>
          <w:rFonts w:cs="Arial"/>
        </w:rPr>
      </w:pPr>
      <w:r>
        <w:rPr>
          <w:rFonts w:cs="Arial"/>
        </w:rPr>
        <w:t>die notwendige Prozessumgebung und Infrastruktur,</w:t>
      </w:r>
    </w:p>
    <w:p>
      <w:pPr>
        <w:pStyle w:val="Aufzhlung1Ebene"/>
        <w:numPr>
          <w:ilvl w:val="0"/>
          <w:numId w:val="15"/>
        </w:numPr>
        <w:rPr>
          <w:rFonts w:cs="Arial"/>
        </w:rPr>
      </w:pPr>
      <w:r>
        <w:rPr>
          <w:rFonts w:cs="Arial"/>
        </w:rPr>
        <w:t>den Gebrauch festgelegter Methoden oder Verfahren,</w:t>
      </w:r>
    </w:p>
    <w:p>
      <w:pPr>
        <w:pStyle w:val="Aufzhlung1Ebene"/>
        <w:numPr>
          <w:ilvl w:val="0"/>
          <w:numId w:val="15"/>
        </w:numPr>
        <w:rPr>
          <w:rFonts w:cs="Arial"/>
        </w:rPr>
      </w:pPr>
      <w:r>
        <w:rPr>
          <w:rFonts w:cs="Arial"/>
        </w:rPr>
        <w:t>die Re-Validierung</w:t>
      </w:r>
    </w:p>
    <w:p>
      <w:pPr>
        <w:pStyle w:val="Aufzhlung1Ebene"/>
        <w:numPr>
          <w:ilvl w:val="0"/>
          <w:numId w:val="15"/>
        </w:numPr>
        <w:rPr>
          <w:rFonts w:cs="Arial"/>
        </w:rPr>
      </w:pPr>
      <w:r>
        <w:rPr>
          <w:rFonts w:cs="Arial"/>
        </w:rPr>
        <w:t>sowie Qualifizierungsaufzeichnungen der validierten Prozesse und des Personals werden unterhalten.</w:t>
      </w:r>
    </w:p>
    <w:p>
      <w:pPr>
        <w:pStyle w:val="Normal"/>
        <w:spacing w:before="0" w:after="120"/>
        <w:ind w:left="0" w:hanging="0"/>
        <w:rPr>
          <w:rFonts w:ascii="Arial" w:hAnsi="Arial" w:cs="Arial"/>
          <w:sz w:val="22"/>
          <w:szCs w:val="22"/>
        </w:rPr>
      </w:pPr>
      <w:r>
        <w:rPr>
          <w:rFonts w:cs="Arial" w:ascii="Arial" w:hAnsi="Arial"/>
          <w:sz w:val="22"/>
          <w:szCs w:val="22"/>
        </w:rPr>
        <w:t>Die Validierung von Prozessen und Arbeitsabläufen ist Teil der Prozessplanung/</w:t>
        <w:noBreakHyphen/>
        <w:t>entwicklung.</w:t>
      </w:r>
    </w:p>
    <w:p>
      <w:pPr>
        <w:pStyle w:val="Berschrift3"/>
        <w:spacing w:before="240" w:after="120"/>
        <w:ind w:left="851" w:hanging="851"/>
        <w:rPr>
          <w:sz w:val="22"/>
          <w:szCs w:val="22"/>
        </w:rPr>
      </w:pPr>
      <w:bookmarkStart w:id="145" w:name="_Toc163573235"/>
      <w:r>
        <w:rPr>
          <w:sz w:val="22"/>
          <w:szCs w:val="22"/>
        </w:rPr>
        <w:t>8.5.2</w:t>
        <w:tab/>
        <w:t>Kennzeichnung und Rückverfolgbarkeit</w:t>
      </w:r>
      <w:bookmarkEnd w:id="145"/>
    </w:p>
    <w:p>
      <w:pPr>
        <w:pStyle w:val="Normal"/>
        <w:ind w:left="0" w:hanging="0"/>
        <w:rPr>
          <w:rFonts w:ascii="Arial" w:hAnsi="Arial" w:cs="Arial"/>
          <w:sz w:val="22"/>
          <w:szCs w:val="22"/>
        </w:rPr>
      </w:pPr>
      <w:r>
        <w:rPr>
          <w:rFonts w:cs="Arial" w:ascii="Arial" w:hAnsi="Arial"/>
          <w:sz w:val="22"/>
          <w:szCs w:val="22"/>
        </w:rPr>
        <w:t>Eine eindeutige Zuordnung von Produkten zu zugehörigen Spezifikationen oder anderen Dokumenten ist während der gesamten Prozesskette festgelegt und gewährleistet. Einzelne Fertigungsschritte mittels Barcode, Materialien, Einzelteile und Baugruppen mittels Beschriftung.</w:t>
      </w:r>
    </w:p>
    <w:p>
      <w:pPr>
        <w:pStyle w:val="Berschrift3"/>
        <w:spacing w:before="240" w:after="120"/>
        <w:ind w:left="851" w:hanging="851"/>
        <w:rPr>
          <w:sz w:val="22"/>
          <w:szCs w:val="22"/>
        </w:rPr>
      </w:pPr>
      <w:bookmarkStart w:id="146" w:name="_Toc163573236"/>
      <w:r>
        <w:rPr>
          <w:sz w:val="22"/>
          <w:szCs w:val="22"/>
        </w:rPr>
        <w:t>8.5.3</w:t>
        <w:tab/>
        <w:t>Eigentum der Kunden oder der externen Anbieter</w:t>
      </w:r>
      <w:bookmarkEnd w:id="146"/>
    </w:p>
    <w:p>
      <w:pPr>
        <w:pStyle w:val="Normal"/>
        <w:ind w:left="0" w:hanging="0"/>
        <w:rPr>
          <w:rFonts w:ascii="Arial" w:hAnsi="Arial" w:cs="Arial"/>
          <w:sz w:val="22"/>
          <w:szCs w:val="22"/>
        </w:rPr>
      </w:pPr>
      <w:r>
        <w:rPr>
          <w:rFonts w:cs="Arial" w:ascii="Arial" w:hAnsi="Arial"/>
          <w:sz w:val="22"/>
          <w:szCs w:val="22"/>
        </w:rPr>
        <w:t>Eigentum Dritter (Daten, Produkte, etc.), die von der Gesellschaft genutzt, oder Teil von Produkten sind, werden bei der Warenannahme oder durch die Annahme der Auftragsverantwortlichen (Daten) entsprechend verifiziert und gekennzeichnet. Bei Verlust oder Beschädigung wird der Kunde bzw. Dritte umgehend informiert. Vertrauliche Kundenunterlagen werden unter Verschluss gehalten und nur durch befugte Mitarbeiter verwendet.</w:t>
      </w:r>
    </w:p>
    <w:p>
      <w:pPr>
        <w:pStyle w:val="Berschrift3"/>
        <w:spacing w:before="240" w:after="120"/>
        <w:ind w:left="851" w:hanging="851"/>
        <w:rPr>
          <w:sz w:val="22"/>
          <w:szCs w:val="22"/>
        </w:rPr>
      </w:pPr>
      <w:bookmarkStart w:id="147" w:name="_Toc163573237"/>
      <w:r>
        <w:rPr>
          <w:sz w:val="22"/>
          <w:szCs w:val="22"/>
        </w:rPr>
        <w:t>8.5.4</w:t>
        <w:tab/>
        <w:t>Erhaltung</w:t>
      </w:r>
      <w:bookmarkEnd w:id="147"/>
    </w:p>
    <w:p>
      <w:pPr>
        <w:pStyle w:val="Normal"/>
        <w:spacing w:before="0" w:after="120"/>
        <w:ind w:left="0" w:hanging="0"/>
        <w:rPr>
          <w:rFonts w:ascii="Arial" w:hAnsi="Arial" w:cs="Arial"/>
          <w:sz w:val="22"/>
          <w:szCs w:val="22"/>
        </w:rPr>
      </w:pPr>
      <w:r>
        <w:rPr>
          <w:rFonts w:cs="Arial" w:ascii="Arial" w:hAnsi="Arial"/>
          <w:sz w:val="22"/>
          <w:szCs w:val="22"/>
        </w:rPr>
        <w:t>Unsere Prozesse stellen sicher, dass bei der innerbetrieblichen Verwendung, wie Weitergabe, Speicherung Daten/Informationen nicht beschädigt werden. Folgende Voraussetzungen sind hierfür erfüllt:</w:t>
      </w:r>
    </w:p>
    <w:p>
      <w:pPr>
        <w:pStyle w:val="Aufzhlung1Ebene"/>
        <w:numPr>
          <w:ilvl w:val="0"/>
          <w:numId w:val="18"/>
        </w:numPr>
        <w:rPr>
          <w:rFonts w:cs="Arial"/>
        </w:rPr>
      </w:pPr>
      <w:r>
        <w:rPr>
          <w:rFonts w:cs="Arial"/>
        </w:rPr>
        <w:t>Geregelte Annahme</w:t>
      </w:r>
    </w:p>
    <w:p>
      <w:pPr>
        <w:pStyle w:val="Aufzhlung1Ebene"/>
        <w:numPr>
          <w:ilvl w:val="0"/>
          <w:numId w:val="18"/>
        </w:numPr>
        <w:rPr>
          <w:rFonts w:cs="Arial"/>
        </w:rPr>
      </w:pPr>
      <w:r>
        <w:rPr>
          <w:rFonts w:cs="Arial"/>
        </w:rPr>
        <w:t>Zweckentsprechende Speicherung und Lagerung</w:t>
      </w:r>
    </w:p>
    <w:p>
      <w:pPr>
        <w:pStyle w:val="Aufzhlung1Ebene"/>
        <w:numPr>
          <w:ilvl w:val="0"/>
          <w:numId w:val="18"/>
        </w:numPr>
        <w:rPr>
          <w:rFonts w:cs="Arial"/>
        </w:rPr>
      </w:pPr>
      <w:r>
        <w:rPr>
          <w:rFonts w:cs="Arial"/>
        </w:rPr>
        <w:t>Zweckentsprechende Kennzeichnung in jeder Phase des Prozesses</w:t>
      </w:r>
    </w:p>
    <w:p>
      <w:pPr>
        <w:pStyle w:val="Berschrift3"/>
        <w:spacing w:before="240" w:after="120"/>
        <w:ind w:left="851" w:hanging="851"/>
        <w:rPr>
          <w:sz w:val="22"/>
          <w:szCs w:val="22"/>
        </w:rPr>
      </w:pPr>
      <w:bookmarkStart w:id="148" w:name="_Toc163573238"/>
      <w:r>
        <w:rPr>
          <w:sz w:val="22"/>
          <w:szCs w:val="22"/>
        </w:rPr>
        <w:t>8.5.5</w:t>
        <w:tab/>
        <w:t>Tätigkeiten nach der Lieferung</w:t>
      </w:r>
      <w:bookmarkEnd w:id="148"/>
    </w:p>
    <w:p>
      <w:pPr>
        <w:pStyle w:val="Normal"/>
        <w:spacing w:before="0" w:after="120"/>
        <w:ind w:left="0" w:hanging="0"/>
        <w:rPr>
          <w:rFonts w:ascii="Arial" w:hAnsi="Arial" w:cs="Arial"/>
          <w:sz w:val="22"/>
          <w:szCs w:val="22"/>
        </w:rPr>
      </w:pPr>
      <w:r>
        <w:rPr>
          <w:rFonts w:cs="Arial" w:ascii="Arial" w:hAnsi="Arial"/>
          <w:sz w:val="22"/>
          <w:szCs w:val="22"/>
        </w:rPr>
        <w:t>Durch das Unternehmen sind die Tätigkeiten nach der Erbringung von Leistungen bestimmt und verwirklicht worden. Insbesondere wurde Folgendes berücksichtigt:</w:t>
      </w:r>
    </w:p>
    <w:p>
      <w:pPr>
        <w:pStyle w:val="Aufzhlung1Ebene"/>
        <w:numPr>
          <w:ilvl w:val="0"/>
          <w:numId w:val="19"/>
        </w:numPr>
        <w:rPr>
          <w:rFonts w:cs="Arial"/>
        </w:rPr>
      </w:pPr>
      <w:r>
        <w:rPr>
          <w:rFonts w:cs="Arial"/>
        </w:rPr>
        <w:t>die Risiken, die sich ergeben können,</w:t>
      </w:r>
    </w:p>
    <w:p>
      <w:pPr>
        <w:pStyle w:val="Aufzhlung1Ebene"/>
        <w:numPr>
          <w:ilvl w:val="0"/>
          <w:numId w:val="19"/>
        </w:numPr>
        <w:rPr>
          <w:rFonts w:cs="Arial"/>
        </w:rPr>
      </w:pPr>
      <w:r>
        <w:rPr>
          <w:rFonts w:cs="Arial"/>
        </w:rPr>
        <w:t>die Art und Nutzung der Produkte,</w:t>
      </w:r>
    </w:p>
    <w:p>
      <w:pPr>
        <w:pStyle w:val="Aufzhlung1Ebene"/>
        <w:numPr>
          <w:ilvl w:val="0"/>
          <w:numId w:val="19"/>
        </w:numPr>
        <w:rPr>
          <w:rFonts w:cs="Arial"/>
        </w:rPr>
      </w:pPr>
      <w:r>
        <w:rPr>
          <w:rFonts w:cs="Arial"/>
        </w:rPr>
        <w:t>Kundenrückmeldungen</w:t>
      </w:r>
    </w:p>
    <w:p>
      <w:pPr>
        <w:pStyle w:val="Aufzhlung1Ebene"/>
        <w:numPr>
          <w:ilvl w:val="0"/>
          <w:numId w:val="19"/>
        </w:numPr>
        <w:rPr>
          <w:rFonts w:cs="Arial"/>
        </w:rPr>
      </w:pPr>
      <w:r>
        <w:rPr>
          <w:rFonts w:cs="Arial"/>
        </w:rPr>
        <w:t>sowie gesetzliche und behördliche Bestimmungen.</w:t>
      </w:r>
    </w:p>
    <w:p>
      <w:pPr>
        <w:pStyle w:val="Berschrift3"/>
        <w:spacing w:before="240" w:after="120"/>
        <w:ind w:left="851" w:hanging="851"/>
        <w:rPr>
          <w:sz w:val="22"/>
          <w:szCs w:val="22"/>
        </w:rPr>
      </w:pPr>
      <w:bookmarkStart w:id="149" w:name="_Toc163573239"/>
      <w:r>
        <w:rPr>
          <w:sz w:val="22"/>
          <w:szCs w:val="22"/>
        </w:rPr>
        <w:t>8.5.6</w:t>
        <w:tab/>
        <w:t>Überwachung von Änderungen</w:t>
      </w:r>
      <w:bookmarkEnd w:id="149"/>
    </w:p>
    <w:p>
      <w:pPr>
        <w:pStyle w:val="Normal"/>
        <w:ind w:left="0" w:hanging="0"/>
        <w:rPr>
          <w:rFonts w:ascii="Arial" w:hAnsi="Arial" w:cs="Arial"/>
          <w:sz w:val="22"/>
          <w:szCs w:val="22"/>
        </w:rPr>
      </w:pPr>
      <w:r>
        <w:rPr>
          <w:rFonts w:cs="Arial" w:ascii="Arial" w:hAnsi="Arial"/>
          <w:sz w:val="22"/>
          <w:szCs w:val="22"/>
        </w:rPr>
        <w:t>Änderungen werden grundsätzlich in Interaktion mit den Kunden durchgeführt, oder durch diesen veranlasst. Änderungen sind mittels Versionsständen gekennzeichnet und vom Kunden autorisiert und abgenommen.</w:t>
      </w:r>
    </w:p>
    <w:p>
      <w:pPr>
        <w:pStyle w:val="Berschrift2"/>
        <w:widowControl w:val="false"/>
        <w:tabs>
          <w:tab w:val="clear" w:pos="708"/>
          <w:tab w:val="left" w:pos="851" w:leader="none"/>
        </w:tabs>
        <w:spacing w:before="240" w:after="120"/>
        <w:ind w:left="0" w:hanging="0"/>
        <w:rPr>
          <w:i w:val="false"/>
          <w:i w:val="false"/>
          <w:sz w:val="24"/>
          <w:szCs w:val="24"/>
        </w:rPr>
      </w:pPr>
      <w:bookmarkStart w:id="150" w:name="_Toc163573240"/>
      <w:r>
        <w:rPr>
          <w:i w:val="false"/>
          <w:sz w:val="24"/>
          <w:szCs w:val="24"/>
        </w:rPr>
        <w:t>8.6</w:t>
        <w:tab/>
        <w:t>Freigabe von Produkten und Dienstleistungen</w:t>
      </w:r>
      <w:bookmarkEnd w:id="150"/>
    </w:p>
    <w:p>
      <w:pPr>
        <w:pStyle w:val="Normal"/>
        <w:spacing w:before="0" w:after="120"/>
        <w:ind w:left="0" w:hanging="0"/>
        <w:rPr>
          <w:rFonts w:ascii="Arial" w:hAnsi="Arial" w:cs="Arial"/>
          <w:sz w:val="22"/>
          <w:szCs w:val="22"/>
        </w:rPr>
      </w:pPr>
      <w:r>
        <w:rPr>
          <w:rFonts w:cs="Arial" w:ascii="Arial" w:hAnsi="Arial"/>
          <w:sz w:val="22"/>
          <w:szCs w:val="22"/>
        </w:rPr>
        <w:t xml:space="preserve">Zur Verifizierung der Anforderungen sind angemessene Prüfungen in allen Auftragsschritten festgelegt. </w:t>
      </w:r>
    </w:p>
    <w:p>
      <w:pPr>
        <w:pStyle w:val="Normal"/>
        <w:spacing w:before="0" w:after="120"/>
        <w:ind w:left="0" w:hanging="0"/>
        <w:rPr>
          <w:rFonts w:ascii="Arial" w:hAnsi="Arial" w:cs="Arial"/>
          <w:sz w:val="22"/>
          <w:szCs w:val="22"/>
        </w:rPr>
      </w:pPr>
      <w:r>
        <w:rPr>
          <w:rFonts w:cs="Arial" w:ascii="Arial" w:hAnsi="Arial"/>
          <w:sz w:val="22"/>
          <w:szCs w:val="22"/>
        </w:rPr>
        <w:t>Während der gesamten Produktion wird durch jeden Mitarbeiter an verschiedenen Stellen und während verschiedener Phasen der Produktion kontrolliert und geprüft, ob der tatsächliche Stand der durchgeführten Tätigkeit mit dem geplanten übereinstimmt (Soll / Ist-Vergleich).</w:t>
      </w:r>
    </w:p>
    <w:p>
      <w:pPr>
        <w:pStyle w:val="Normal"/>
        <w:spacing w:before="0" w:after="120"/>
        <w:ind w:left="0" w:hanging="0"/>
        <w:rPr>
          <w:rFonts w:ascii="Arial" w:hAnsi="Arial" w:cs="Arial"/>
          <w:sz w:val="22"/>
          <w:szCs w:val="22"/>
        </w:rPr>
      </w:pPr>
      <w:r>
        <w:rPr>
          <w:rFonts w:cs="Arial" w:ascii="Arial" w:hAnsi="Arial"/>
          <w:sz w:val="22"/>
          <w:szCs w:val="22"/>
        </w:rPr>
        <w:t>Durch entsprechend geplante Prüfungen bzw. Kontrollen werden Abweichungen und Fehler frühzeitig erkannt und bei Bedarf geeignete Korrekturmaßnahmen veranlasst.</w:t>
      </w:r>
    </w:p>
    <w:p>
      <w:pPr>
        <w:pStyle w:val="Normal"/>
        <w:spacing w:before="0" w:after="120"/>
        <w:ind w:left="0" w:hanging="0"/>
        <w:rPr>
          <w:rFonts w:ascii="Arial" w:hAnsi="Arial" w:cs="Arial"/>
          <w:sz w:val="22"/>
          <w:szCs w:val="22"/>
        </w:rPr>
      </w:pPr>
      <w:r>
        <w:rPr>
          <w:rFonts w:cs="Arial" w:ascii="Arial" w:hAnsi="Arial"/>
          <w:sz w:val="22"/>
          <w:szCs w:val="22"/>
        </w:rPr>
        <w:t>Das Qualitätsmanagement ist ein wesentlicher Bestandteil der Gesellschaft. Es wird als auftragsbegleitender und abschließender Prozess verstanden, für den alle Mitarbeiter verantwortlich sind. Wesentliche Merkmale des Qualitätsmanagements sind:</w:t>
      </w:r>
    </w:p>
    <w:p>
      <w:pPr>
        <w:pStyle w:val="Aufzhlung1Ebene"/>
        <w:numPr>
          <w:ilvl w:val="0"/>
          <w:numId w:val="20"/>
        </w:numPr>
        <w:ind w:left="425" w:hanging="425"/>
        <w:rPr>
          <w:rFonts w:cs="Arial"/>
        </w:rPr>
      </w:pPr>
      <w:r>
        <w:rPr>
          <w:rFonts w:cs="Arial"/>
        </w:rPr>
        <w:t>eine klare Festlegung und Priorisierung von Aufgaben und Verantwortungen,</w:t>
      </w:r>
    </w:p>
    <w:p>
      <w:pPr>
        <w:pStyle w:val="Aufzhlung1Ebene"/>
        <w:numPr>
          <w:ilvl w:val="0"/>
          <w:numId w:val="20"/>
        </w:numPr>
        <w:ind w:left="425" w:hanging="425"/>
        <w:rPr>
          <w:rFonts w:cs="Arial"/>
        </w:rPr>
      </w:pPr>
      <w:r>
        <w:rPr>
          <w:rFonts w:cs="Arial"/>
        </w:rPr>
        <w:t>das Ableiten sinnvoller Qualitätssicherungs-Maßnahmen aus diesen Aufgaben,</w:t>
      </w:r>
    </w:p>
    <w:p>
      <w:pPr>
        <w:pStyle w:val="Aufzhlung1Ebene"/>
        <w:numPr>
          <w:ilvl w:val="0"/>
          <w:numId w:val="20"/>
        </w:numPr>
        <w:ind w:left="425" w:hanging="425"/>
        <w:rPr>
          <w:rFonts w:cs="Arial"/>
        </w:rPr>
      </w:pPr>
      <w:r>
        <w:rPr>
          <w:rFonts w:cs="Arial"/>
        </w:rPr>
        <w:t>die Prüfung und Überwachung der einzelnen Arbeitsschritte</w:t>
      </w:r>
    </w:p>
    <w:p>
      <w:pPr>
        <w:pStyle w:val="Aufzhlung1Ebene"/>
        <w:numPr>
          <w:ilvl w:val="0"/>
          <w:numId w:val="20"/>
        </w:numPr>
        <w:ind w:left="425" w:hanging="425"/>
        <w:rPr>
          <w:rFonts w:cs="Arial"/>
        </w:rPr>
      </w:pPr>
      <w:r>
        <w:rPr>
          <w:rFonts w:cs="Arial"/>
        </w:rPr>
        <w:t>das Kundengespräch.</w:t>
      </w:r>
    </w:p>
    <w:p>
      <w:pPr>
        <w:pStyle w:val="Berschrift2"/>
        <w:widowControl w:val="false"/>
        <w:tabs>
          <w:tab w:val="clear" w:pos="708"/>
          <w:tab w:val="left" w:pos="851" w:leader="none"/>
        </w:tabs>
        <w:spacing w:before="240" w:after="120"/>
        <w:ind w:left="0" w:hanging="0"/>
        <w:rPr>
          <w:i w:val="false"/>
          <w:i w:val="false"/>
          <w:sz w:val="24"/>
          <w:szCs w:val="24"/>
        </w:rPr>
      </w:pPr>
      <w:bookmarkStart w:id="151" w:name="_Toc163573241"/>
      <w:r>
        <w:rPr>
          <w:i w:val="false"/>
          <w:sz w:val="24"/>
          <w:szCs w:val="24"/>
        </w:rPr>
        <w:t>8.7</w:t>
        <w:tab/>
        <w:t>Steuerung nichtkonformer Ergebnisse</w:t>
      </w:r>
      <w:bookmarkEnd w:id="151"/>
    </w:p>
    <w:p>
      <w:pPr>
        <w:pStyle w:val="BodyText3"/>
        <w:ind w:left="0" w:hanging="0"/>
        <w:rPr>
          <w:rFonts w:ascii="Arial" w:hAnsi="Arial" w:cs="Arial"/>
          <w:sz w:val="22"/>
          <w:szCs w:val="22"/>
        </w:rPr>
      </w:pPr>
      <w:r>
        <w:rPr>
          <w:rFonts w:cs="Arial" w:ascii="Arial" w:hAnsi="Arial"/>
          <w:sz w:val="22"/>
          <w:szCs w:val="22"/>
        </w:rPr>
        <w:t xml:space="preserve">Fehlerhafte Produkte werden mit einem Sperrzettel gekennzeichnet und separiert, so dass eine unbeabsichtigte Weiterverarbeitung ausgeschlossen ist. </w:t>
      </w:r>
    </w:p>
    <w:p>
      <w:pPr>
        <w:pStyle w:val="Normal"/>
        <w:spacing w:before="0" w:after="120"/>
        <w:ind w:left="0" w:hanging="0"/>
        <w:rPr>
          <w:rFonts w:ascii="Arial" w:hAnsi="Arial" w:cs="Arial"/>
          <w:sz w:val="22"/>
          <w:szCs w:val="22"/>
        </w:rPr>
      </w:pPr>
      <w:r>
        <w:rPr>
          <w:rFonts w:cs="Arial" w:ascii="Arial" w:hAnsi="Arial"/>
          <w:sz w:val="22"/>
          <w:szCs w:val="22"/>
        </w:rPr>
        <w:t>Nicht gekennzeichnete oder verdächtige Produkte werden grundsätzlich mit einem Sperrzettel versehen und gesperrt. Wenn notwendig wird der Kunde informiert.</w:t>
      </w:r>
    </w:p>
    <w:p>
      <w:pPr>
        <w:pStyle w:val="Normal"/>
        <w:spacing w:before="0" w:after="120"/>
        <w:ind w:left="0" w:hanging="0"/>
        <w:rPr>
          <w:rFonts w:ascii="Arial" w:hAnsi="Arial" w:cs="Arial"/>
          <w:sz w:val="22"/>
          <w:szCs w:val="22"/>
        </w:rPr>
      </w:pPr>
      <w:r>
        <w:rPr>
          <w:rFonts w:cs="Arial" w:ascii="Arial" w:hAnsi="Arial"/>
          <w:sz w:val="22"/>
          <w:szCs w:val="22"/>
        </w:rPr>
        <w:t>Die Weiterverwendung von Produkten bei internen Abweichungen/Reklamationen wird durch entsprechende Kennzeichnung verhindert.</w:t>
      </w:r>
    </w:p>
    <w:p>
      <w:pPr>
        <w:pStyle w:val="Berschrift1"/>
        <w:pageBreakBefore w:val="false"/>
        <w:tabs>
          <w:tab w:val="clear" w:pos="900"/>
          <w:tab w:val="left" w:pos="851" w:leader="none"/>
        </w:tabs>
        <w:spacing w:lineRule="auto" w:line="240" w:before="240" w:after="120"/>
        <w:ind w:left="851" w:hanging="851"/>
        <w:rPr>
          <w:rFonts w:ascii="Arial" w:hAnsi="Arial"/>
          <w:sz w:val="28"/>
        </w:rPr>
      </w:pPr>
      <w:bookmarkStart w:id="152" w:name="_Toc163573242"/>
      <w:r>
        <w:rPr>
          <w:rFonts w:ascii="Arial" w:hAnsi="Arial"/>
          <w:sz w:val="28"/>
        </w:rPr>
        <w:t>9</w:t>
        <w:tab/>
        <w:t>Bewertung der Leistung</w:t>
      </w:r>
      <w:bookmarkEnd w:id="152"/>
    </w:p>
    <w:p>
      <w:pPr>
        <w:pStyle w:val="Berschrift2"/>
        <w:widowControl w:val="false"/>
        <w:tabs>
          <w:tab w:val="clear" w:pos="708"/>
          <w:tab w:val="left" w:pos="851" w:leader="none"/>
        </w:tabs>
        <w:spacing w:before="240" w:after="120"/>
        <w:ind w:left="0" w:hanging="0"/>
        <w:rPr>
          <w:i w:val="false"/>
          <w:i w:val="false"/>
          <w:sz w:val="24"/>
          <w:szCs w:val="24"/>
        </w:rPr>
      </w:pPr>
      <w:bookmarkStart w:id="153" w:name="_Toc163573243"/>
      <w:r>
        <w:rPr>
          <w:i w:val="false"/>
          <w:sz w:val="24"/>
          <w:szCs w:val="24"/>
        </w:rPr>
        <w:t>9.1</w:t>
        <w:tab/>
        <w:t>Überwachung, Messung, Analyse und Bewertung</w:t>
      </w:r>
      <w:bookmarkEnd w:id="153"/>
    </w:p>
    <w:p>
      <w:pPr>
        <w:pStyle w:val="Berschrift3"/>
        <w:spacing w:before="240" w:after="120"/>
        <w:ind w:left="851" w:hanging="851"/>
        <w:rPr>
          <w:sz w:val="22"/>
          <w:szCs w:val="22"/>
        </w:rPr>
      </w:pPr>
      <w:bookmarkStart w:id="154" w:name="_Toc163573244"/>
      <w:r>
        <w:rPr>
          <w:sz w:val="22"/>
          <w:szCs w:val="22"/>
        </w:rPr>
        <w:t>9.1.1</w:t>
        <w:tab/>
        <w:t>Allgemeines</w:t>
      </w:r>
      <w:bookmarkEnd w:id="154"/>
    </w:p>
    <w:p>
      <w:pPr>
        <w:pStyle w:val="Normal"/>
        <w:ind w:left="0" w:hanging="0"/>
        <w:rPr>
          <w:rFonts w:ascii="Arial" w:hAnsi="Arial" w:cs="Arial"/>
          <w:sz w:val="22"/>
          <w:szCs w:val="22"/>
        </w:rPr>
      </w:pPr>
      <w:r>
        <w:rPr>
          <w:rFonts w:cs="Arial" w:ascii="Arial" w:hAnsi="Arial"/>
          <w:sz w:val="22"/>
          <w:szCs w:val="22"/>
        </w:rPr>
        <w:t>Die Messung und Überwachung von Prozessen bezieht sich auf Geschäftsprozesse und auf unsere wertschöpfenden Prozesse. Verantwortlich für die Erfassung und Bewertung der Daten ist der QMB.</w:t>
      </w:r>
    </w:p>
    <w:p>
      <w:pPr>
        <w:pStyle w:val="Berschrift3"/>
        <w:spacing w:before="240" w:after="120"/>
        <w:ind w:left="851" w:hanging="851"/>
        <w:rPr>
          <w:sz w:val="22"/>
          <w:szCs w:val="22"/>
        </w:rPr>
      </w:pPr>
      <w:bookmarkStart w:id="155" w:name="_Toc163573245"/>
      <w:r>
        <w:rPr>
          <w:sz w:val="22"/>
          <w:szCs w:val="22"/>
        </w:rPr>
        <w:t>9.1.2</w:t>
        <w:tab/>
        <w:t>Kundenzufriedenheit, Bewertung der Einhaltung von Verpflichtungen</w:t>
      </w:r>
      <w:bookmarkEnd w:id="155"/>
    </w:p>
    <w:p>
      <w:pPr>
        <w:pStyle w:val="Normal"/>
        <w:spacing w:before="0" w:after="120"/>
        <w:ind w:left="0" w:hanging="0"/>
        <w:rPr>
          <w:rFonts w:ascii="Arial" w:hAnsi="Arial" w:cs="Arial"/>
          <w:sz w:val="22"/>
          <w:szCs w:val="22"/>
        </w:rPr>
      </w:pPr>
      <w:r>
        <w:rPr>
          <w:rFonts w:cs="Arial" w:ascii="Arial" w:hAnsi="Arial"/>
          <w:sz w:val="22"/>
          <w:szCs w:val="22"/>
        </w:rPr>
        <w:t xml:space="preserve">Die Kundenzufriedenheit wird im Rahmen des kontinuierlichen Kontaktes mit unseren Kunden ermittelt, die Gesellschaft stellt dadurch sicher, dass im Falle von Änderungen, Beanstandungen eine zeitnahe Reaktion erfolgen kann. </w:t>
      </w:r>
    </w:p>
    <w:p>
      <w:pPr>
        <w:pStyle w:val="Normal"/>
        <w:tabs>
          <w:tab w:val="clear" w:pos="708"/>
          <w:tab w:val="left" w:pos="0" w:leader="none"/>
        </w:tabs>
        <w:spacing w:before="0" w:after="120"/>
        <w:ind w:left="0" w:hanging="0"/>
        <w:rPr>
          <w:rFonts w:ascii="Arial" w:hAnsi="Arial" w:cs="Arial"/>
          <w:sz w:val="22"/>
          <w:szCs w:val="22"/>
        </w:rPr>
      </w:pPr>
      <w:r>
        <w:rPr>
          <w:rFonts w:cs="Arial" w:ascii="Arial" w:hAnsi="Arial"/>
          <w:sz w:val="22"/>
          <w:szCs w:val="22"/>
        </w:rPr>
        <w:t>Um zudem sicherzustellen, dass interne organisatorische Abläufe, die technischen Vorgaben sowie die gesetzlichen Vorschriften eingehalten werden, finden interne Begehungen und Audits statt. Abweichungen von den Sollwerten werden dokumentiert und Vorschläge zur Mängelbeseitigung erstellt. Von den Verantwortlichen werden die erforderlichen Eigenkontrollen sichergestellt.</w:t>
      </w:r>
    </w:p>
    <w:p>
      <w:pPr>
        <w:pStyle w:val="Berschrift3"/>
        <w:spacing w:before="240" w:after="120"/>
        <w:ind w:left="851" w:hanging="851"/>
        <w:rPr>
          <w:sz w:val="22"/>
          <w:szCs w:val="22"/>
        </w:rPr>
      </w:pPr>
      <w:bookmarkStart w:id="156" w:name="_Toc163573246"/>
      <w:r>
        <w:rPr>
          <w:sz w:val="22"/>
          <w:szCs w:val="22"/>
        </w:rPr>
        <w:t>9.1.3</w:t>
        <w:tab/>
        <w:t>Analyse und Bewertung</w:t>
      </w:r>
      <w:bookmarkEnd w:id="156"/>
    </w:p>
    <w:p>
      <w:pPr>
        <w:pStyle w:val="Normal"/>
        <w:ind w:left="0" w:hanging="0"/>
        <w:rPr>
          <w:rFonts w:ascii="Arial" w:hAnsi="Arial" w:cs="Arial"/>
          <w:sz w:val="22"/>
          <w:szCs w:val="22"/>
        </w:rPr>
      </w:pPr>
      <w:r>
        <w:rPr>
          <w:rFonts w:cs="Arial" w:ascii="Arial" w:hAnsi="Arial"/>
          <w:sz w:val="22"/>
          <w:szCs w:val="22"/>
        </w:rPr>
        <w:t>Festgelegte Umfänge werden durch die Verantwortlichen in den definierten Zeiträumen analysiert und bewertet. Die Ergebnisse bilden einen Bestandteil der Managementbewertung des Gesamtsystems.</w:t>
      </w:r>
    </w:p>
    <w:p>
      <w:pPr>
        <w:pStyle w:val="Berschrift2"/>
        <w:widowControl w:val="false"/>
        <w:tabs>
          <w:tab w:val="clear" w:pos="708"/>
          <w:tab w:val="left" w:pos="851" w:leader="none"/>
        </w:tabs>
        <w:spacing w:before="240" w:after="120"/>
        <w:ind w:left="0" w:hanging="0"/>
        <w:rPr>
          <w:i w:val="false"/>
          <w:i w:val="false"/>
          <w:sz w:val="24"/>
          <w:szCs w:val="24"/>
        </w:rPr>
      </w:pPr>
      <w:bookmarkStart w:id="157" w:name="_Toc163573247"/>
      <w:r>
        <w:rPr>
          <w:i w:val="false"/>
          <w:sz w:val="24"/>
          <w:szCs w:val="24"/>
        </w:rPr>
        <w:t>9.2</w:t>
        <w:tab/>
        <w:t>Internes Audit</w:t>
      </w:r>
      <w:bookmarkEnd w:id="157"/>
    </w:p>
    <w:p>
      <w:pPr>
        <w:pStyle w:val="Normal"/>
        <w:ind w:left="0" w:hanging="0"/>
        <w:rPr>
          <w:rFonts w:ascii="Arial" w:hAnsi="Arial" w:cs="Arial"/>
          <w:sz w:val="22"/>
          <w:szCs w:val="22"/>
        </w:rPr>
      </w:pPr>
      <w:r>
        <w:rPr>
          <w:rFonts w:cs="Arial" w:ascii="Arial" w:hAnsi="Arial"/>
          <w:sz w:val="22"/>
          <w:szCs w:val="22"/>
        </w:rPr>
        <w:t>Die Wirksamkeit unseres Qualitätsmanagementsystems und deren Prozesse werden regelmäßig durch interne Audits (Ablaufüberprüfungen) überprüft. Der QMB stellt die Umsetzung von ggf. notwendigen Korrektur- und Verbesserungsmaßnahmen sicher.</w:t>
      </w:r>
    </w:p>
    <w:p>
      <w:pPr>
        <w:pStyle w:val="Berschrift2"/>
        <w:widowControl w:val="false"/>
        <w:tabs>
          <w:tab w:val="clear" w:pos="708"/>
          <w:tab w:val="left" w:pos="851" w:leader="none"/>
        </w:tabs>
        <w:spacing w:before="240" w:after="120"/>
        <w:ind w:left="0" w:hanging="0"/>
        <w:rPr>
          <w:i w:val="false"/>
          <w:i w:val="false"/>
          <w:sz w:val="24"/>
          <w:szCs w:val="24"/>
        </w:rPr>
      </w:pPr>
      <w:bookmarkStart w:id="158" w:name="_Toc163573248"/>
      <w:r>
        <w:rPr>
          <w:i w:val="false"/>
          <w:sz w:val="24"/>
          <w:szCs w:val="24"/>
        </w:rPr>
        <w:t>9.3</w:t>
        <w:tab/>
        <w:t>Managementbewertung</w:t>
      </w:r>
      <w:bookmarkEnd w:id="158"/>
      <w:r>
        <w:rPr>
          <w:i w:val="false"/>
          <w:sz w:val="24"/>
          <w:szCs w:val="24"/>
        </w:rPr>
        <w:t xml:space="preserve"> </w:t>
      </w:r>
    </w:p>
    <w:p>
      <w:pPr>
        <w:pStyle w:val="Berschrift3"/>
        <w:spacing w:before="240" w:after="120"/>
        <w:ind w:left="851" w:hanging="851"/>
        <w:rPr>
          <w:sz w:val="22"/>
          <w:szCs w:val="22"/>
        </w:rPr>
      </w:pPr>
      <w:bookmarkStart w:id="159" w:name="_Toc163573249"/>
      <w:bookmarkStart w:id="160" w:name="_Toc466072531"/>
      <w:bookmarkStart w:id="161" w:name="_Toc460342483"/>
      <w:r>
        <w:rPr>
          <w:sz w:val="22"/>
          <w:szCs w:val="22"/>
        </w:rPr>
        <w:t>9.3.1</w:t>
        <w:tab/>
        <w:t>Allgemeines</w:t>
      </w:r>
      <w:bookmarkEnd w:id="159"/>
      <w:bookmarkEnd w:id="160"/>
      <w:bookmarkEnd w:id="161"/>
    </w:p>
    <w:p>
      <w:pPr>
        <w:pStyle w:val="Normal"/>
        <w:ind w:left="0" w:hanging="0"/>
        <w:rPr>
          <w:rFonts w:ascii="Arial" w:hAnsi="Arial" w:cs="Arial"/>
          <w:sz w:val="22"/>
          <w:szCs w:val="22"/>
        </w:rPr>
      </w:pPr>
      <w:r>
        <w:rPr>
          <w:rFonts w:cs="Arial" w:ascii="Arial" w:hAnsi="Arial"/>
          <w:sz w:val="22"/>
          <w:szCs w:val="22"/>
        </w:rPr>
        <w:t>Einmal jährlich erfolgt die Bewertung des Managementsystems auf dessen Eignung, Angemessenheit und Wirksamkeit. Ziel dieser Bewertungen ist die Ermittlung von eventuellem Änderungsbedarf des QM-Systems, der Unternehmenspolitik und der Unternehmensziele. Die Ergebnisse werden ausgewertet und wo nötig Maßnahmen ergriffen.</w:t>
      </w:r>
    </w:p>
    <w:p>
      <w:pPr>
        <w:pStyle w:val="Berschrift3"/>
        <w:spacing w:before="240" w:after="120"/>
        <w:ind w:left="851" w:hanging="851"/>
        <w:rPr>
          <w:sz w:val="22"/>
          <w:szCs w:val="22"/>
        </w:rPr>
      </w:pPr>
      <w:bookmarkStart w:id="162" w:name="_Toc163573250"/>
      <w:bookmarkStart w:id="163" w:name="_Toc466072532"/>
      <w:bookmarkStart w:id="164" w:name="_Toc460342484"/>
      <w:r>
        <w:rPr>
          <w:sz w:val="22"/>
          <w:szCs w:val="22"/>
        </w:rPr>
        <w:t>9.3.2</w:t>
        <w:tab/>
        <w:t>Eingaben für die Managementbewertung</w:t>
      </w:r>
      <w:bookmarkEnd w:id="162"/>
      <w:bookmarkEnd w:id="163"/>
      <w:bookmarkEnd w:id="164"/>
    </w:p>
    <w:p>
      <w:pPr>
        <w:pStyle w:val="Normal"/>
        <w:spacing w:before="0" w:after="120"/>
        <w:ind w:left="0" w:hanging="0"/>
        <w:rPr>
          <w:rFonts w:ascii="Arial" w:hAnsi="Arial" w:cs="Arial"/>
          <w:sz w:val="22"/>
          <w:szCs w:val="22"/>
        </w:rPr>
      </w:pPr>
      <w:r>
        <w:rPr>
          <w:rFonts w:cs="Arial" w:ascii="Arial" w:hAnsi="Arial"/>
          <w:sz w:val="22"/>
          <w:szCs w:val="22"/>
        </w:rPr>
        <w:t>Folgende Themen fließen in die Bewertung ein:</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den Status von Maßnahmen vorheriger Managementbewertungen</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externen und internen Themen, die das QM-System betreffen</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Erfordernissen und Erwartungen interessierter Parteien, einschließlich bindender Verpflichtungen</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Risiken und Chancen</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Erfüllungsgrad Qualitätsziele</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Nichtkonformitäten und Korrekturmaßnahmen</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Auditergebnisse</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relevante Äußerungen interessierter Parteien, einschließlich Beschwerden</w:t>
      </w:r>
    </w:p>
    <w:p>
      <w:pPr>
        <w:pStyle w:val="ListParagraph"/>
        <w:widowControl w:val="false"/>
        <w:numPr>
          <w:ilvl w:val="0"/>
          <w:numId w:val="26"/>
        </w:numPr>
        <w:spacing w:before="0" w:after="80"/>
        <w:ind w:left="425" w:hanging="425"/>
        <w:rPr>
          <w:rFonts w:ascii="Arial" w:hAnsi="Arial" w:cs="Arial"/>
          <w:sz w:val="22"/>
          <w:szCs w:val="22"/>
        </w:rPr>
      </w:pPr>
      <w:r>
        <w:rPr>
          <w:rFonts w:cs="Arial" w:ascii="Arial" w:hAnsi="Arial"/>
          <w:sz w:val="22"/>
          <w:szCs w:val="22"/>
        </w:rPr>
        <w:t>Strategie und Markt</w:t>
      </w:r>
    </w:p>
    <w:p>
      <w:pPr>
        <w:pStyle w:val="ListParagraph"/>
        <w:widowControl w:val="false"/>
        <w:numPr>
          <w:ilvl w:val="0"/>
          <w:numId w:val="26"/>
        </w:numPr>
        <w:spacing w:before="0" w:after="80"/>
        <w:ind w:left="425" w:hanging="425"/>
        <w:rPr>
          <w:rFonts w:ascii="Arial" w:hAnsi="Arial" w:cs="Arial"/>
          <w:sz w:val="22"/>
          <w:szCs w:val="22"/>
        </w:rPr>
      </w:pPr>
      <w:r>
        <w:rPr>
          <w:rFonts w:cs="Arial" w:ascii="Arial" w:hAnsi="Arial"/>
          <w:sz w:val="22"/>
          <w:szCs w:val="22"/>
        </w:rPr>
        <w:t>Kundenorientierung</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Arbeitssicherheit und Gesundheitsschutz</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Partner und Lieferanten</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Personal</w:t>
      </w:r>
    </w:p>
    <w:p>
      <w:pPr>
        <w:pStyle w:val="ListParagraph"/>
        <w:numPr>
          <w:ilvl w:val="0"/>
          <w:numId w:val="26"/>
        </w:numPr>
        <w:spacing w:before="0" w:after="80"/>
        <w:ind w:left="426" w:hanging="426"/>
        <w:rPr>
          <w:rFonts w:ascii="Arial" w:hAnsi="Arial" w:cs="Arial"/>
          <w:sz w:val="22"/>
          <w:szCs w:val="22"/>
        </w:rPr>
      </w:pPr>
      <w:r>
        <w:rPr>
          <w:rFonts w:cs="Arial" w:ascii="Arial" w:hAnsi="Arial"/>
          <w:sz w:val="22"/>
          <w:szCs w:val="22"/>
        </w:rPr>
        <w:t>Gesetze und Verordnungen</w:t>
      </w:r>
    </w:p>
    <w:p>
      <w:pPr>
        <w:pStyle w:val="ListParagraph"/>
        <w:numPr>
          <w:ilvl w:val="0"/>
          <w:numId w:val="26"/>
        </w:numPr>
        <w:ind w:left="426" w:hanging="426"/>
        <w:rPr>
          <w:rFonts w:ascii="Arial" w:hAnsi="Arial" w:cs="Arial"/>
          <w:sz w:val="22"/>
          <w:szCs w:val="22"/>
        </w:rPr>
      </w:pPr>
      <w:r>
        <w:rPr>
          <w:rFonts w:cs="Arial" w:ascii="Arial" w:hAnsi="Arial"/>
          <w:sz w:val="22"/>
          <w:szCs w:val="22"/>
        </w:rPr>
        <w:t>Verbesserungen</w:t>
      </w:r>
    </w:p>
    <w:p>
      <w:pPr>
        <w:pStyle w:val="Berschrift3"/>
        <w:tabs>
          <w:tab w:val="clear" w:pos="708"/>
          <w:tab w:val="left" w:pos="851" w:leader="none"/>
        </w:tabs>
        <w:spacing w:before="240" w:after="120"/>
        <w:ind w:left="0" w:hanging="0"/>
        <w:rPr>
          <w:b w:val="false"/>
          <w:b w:val="false"/>
          <w:bCs w:val="false"/>
          <w:sz w:val="22"/>
          <w:szCs w:val="22"/>
        </w:rPr>
      </w:pPr>
      <w:bookmarkStart w:id="165" w:name="_Toc163573251"/>
      <w:bookmarkStart w:id="166" w:name="_Toc63433713"/>
      <w:bookmarkStart w:id="167" w:name="_Toc50564111"/>
      <w:r>
        <w:rPr>
          <w:sz w:val="22"/>
          <w:szCs w:val="22"/>
        </w:rPr>
        <w:t>9.3.3</w:t>
        <w:tab/>
        <w:t>Ergebnisse der Managementbewertung</w:t>
      </w:r>
      <w:bookmarkEnd w:id="165"/>
      <w:bookmarkEnd w:id="166"/>
      <w:bookmarkEnd w:id="167"/>
    </w:p>
    <w:p>
      <w:pPr>
        <w:pStyle w:val="Normal"/>
        <w:tabs>
          <w:tab w:val="clear" w:pos="708"/>
          <w:tab w:val="left" w:pos="426" w:leader="none"/>
        </w:tabs>
        <w:spacing w:before="0" w:after="120"/>
        <w:ind w:left="0" w:hanging="0"/>
        <w:rPr>
          <w:rFonts w:ascii="Arial" w:hAnsi="Arial" w:cs="Arial"/>
          <w:sz w:val="22"/>
          <w:szCs w:val="22"/>
        </w:rPr>
      </w:pPr>
      <w:r>
        <w:rPr>
          <w:rFonts w:cs="Arial" w:ascii="Arial" w:hAnsi="Arial"/>
          <w:sz w:val="22"/>
          <w:szCs w:val="22"/>
        </w:rPr>
        <w:t>Handlungsbedarfe die aus der Managementbewertung hervorgehen werden in einen Maßnahmenplan übernommen und sukzessive abgearbeitet.</w:t>
      </w:r>
    </w:p>
    <w:p>
      <w:pPr>
        <w:pStyle w:val="Berschrift1"/>
        <w:pageBreakBefore w:val="false"/>
        <w:tabs>
          <w:tab w:val="clear" w:pos="900"/>
          <w:tab w:val="left" w:pos="851" w:leader="none"/>
        </w:tabs>
        <w:spacing w:lineRule="auto" w:line="240" w:before="240" w:after="120"/>
        <w:ind w:left="851" w:hanging="851"/>
        <w:rPr>
          <w:rFonts w:ascii="Arial" w:hAnsi="Arial"/>
          <w:sz w:val="28"/>
        </w:rPr>
      </w:pPr>
      <w:bookmarkStart w:id="168" w:name="_Toc163573252"/>
      <w:r>
        <w:rPr>
          <w:rFonts w:ascii="Arial" w:hAnsi="Arial"/>
          <w:sz w:val="28"/>
        </w:rPr>
        <w:t>10</w:t>
        <w:tab/>
        <w:t>Verbesserung</w:t>
      </w:r>
      <w:bookmarkEnd w:id="168"/>
    </w:p>
    <w:p>
      <w:pPr>
        <w:pStyle w:val="Berschrift2"/>
        <w:widowControl w:val="false"/>
        <w:tabs>
          <w:tab w:val="clear" w:pos="708"/>
          <w:tab w:val="left" w:pos="851" w:leader="none"/>
        </w:tabs>
        <w:spacing w:before="240" w:after="120"/>
        <w:ind w:left="0" w:hanging="0"/>
        <w:rPr>
          <w:i w:val="false"/>
          <w:i w:val="false"/>
          <w:sz w:val="24"/>
          <w:szCs w:val="24"/>
        </w:rPr>
      </w:pPr>
      <w:bookmarkStart w:id="169" w:name="_Toc163573253"/>
      <w:r>
        <w:rPr>
          <w:i w:val="false"/>
          <w:sz w:val="24"/>
          <w:szCs w:val="24"/>
        </w:rPr>
        <w:t>10.1</w:t>
        <w:tab/>
        <w:t>Allgemeines</w:t>
      </w:r>
      <w:bookmarkEnd w:id="169"/>
    </w:p>
    <w:p>
      <w:pPr>
        <w:pStyle w:val="Normal"/>
        <w:ind w:left="0" w:hanging="0"/>
        <w:rPr>
          <w:rFonts w:ascii="Arial" w:hAnsi="Arial" w:cs="Arial"/>
          <w:sz w:val="22"/>
          <w:szCs w:val="22"/>
        </w:rPr>
      </w:pPr>
      <w:r>
        <w:rPr>
          <w:rFonts w:cs="Arial" w:ascii="Arial" w:hAnsi="Arial"/>
          <w:sz w:val="22"/>
          <w:szCs w:val="22"/>
        </w:rPr>
        <w:t>Um die Konformität von Prozessen, Produkten und des Qualitätsmanagementsystems mit allen Anforderungen sicherzustellen, sind von der Gesellschaft Überwachungs-, Mess-, Analyse- und Verbesserungsprozesse installiert. Diese Ergebnisse dienen als Basis für Korrektur- und Vorbeugemaßnahmen.</w:t>
      </w:r>
    </w:p>
    <w:p>
      <w:pPr>
        <w:pStyle w:val="Berschrift2"/>
        <w:widowControl w:val="false"/>
        <w:tabs>
          <w:tab w:val="clear" w:pos="708"/>
          <w:tab w:val="left" w:pos="851" w:leader="none"/>
        </w:tabs>
        <w:spacing w:before="240" w:after="120"/>
        <w:ind w:left="0" w:hanging="0"/>
        <w:rPr>
          <w:i w:val="false"/>
          <w:i w:val="false"/>
          <w:sz w:val="24"/>
          <w:szCs w:val="24"/>
        </w:rPr>
      </w:pPr>
      <w:bookmarkStart w:id="170" w:name="_Toc163573254"/>
      <w:r>
        <w:rPr>
          <w:i w:val="false"/>
          <w:sz w:val="24"/>
          <w:szCs w:val="24"/>
        </w:rPr>
        <w:t>10.2</w:t>
        <w:tab/>
        <w:t>Nichtkonformität und Korrekturmaßnahmen</w:t>
      </w:r>
      <w:bookmarkEnd w:id="170"/>
    </w:p>
    <w:p>
      <w:pPr>
        <w:pStyle w:val="Normal"/>
        <w:spacing w:before="0" w:after="120"/>
        <w:ind w:left="0" w:hanging="0"/>
        <w:rPr>
          <w:rFonts w:ascii="Arial" w:hAnsi="Arial" w:cs="Arial"/>
          <w:sz w:val="22"/>
          <w:szCs w:val="22"/>
        </w:rPr>
      </w:pPr>
      <w:r>
        <w:rPr>
          <w:rFonts w:cs="Arial" w:ascii="Arial" w:hAnsi="Arial"/>
          <w:sz w:val="22"/>
          <w:szCs w:val="22"/>
        </w:rPr>
        <w:t xml:space="preserve">Die Gesellschaft verfügt über ein System von Prozessen und Daten zur Überwachung von Risiken für das Unternehmen wie für jede einzelnen Aufträge. Für alle erkannten Mängel wird durch eine systematische Verfolgung und Behandlung eine qualifizierte Bearbeitung sichergestellt. Erkannte Mängel in den Unternehmensprozessen werden vom Qualitätsmanagementbeauftragten analysiert, der gemeinsam mit den betroffenen Bereichen daraus die notwendigen Maßnahmen ableitet. </w:t>
      </w:r>
    </w:p>
    <w:p>
      <w:pPr>
        <w:pStyle w:val="Normal"/>
        <w:spacing w:before="0" w:after="120"/>
        <w:ind w:left="0" w:hanging="0"/>
        <w:rPr>
          <w:rFonts w:ascii="Arial" w:hAnsi="Arial" w:cs="Arial"/>
          <w:sz w:val="22"/>
          <w:szCs w:val="22"/>
        </w:rPr>
      </w:pPr>
      <w:r>
        <w:rPr>
          <w:rFonts w:cs="Arial" w:ascii="Arial" w:hAnsi="Arial"/>
          <w:sz w:val="22"/>
          <w:szCs w:val="22"/>
        </w:rPr>
        <w:t>Werden hier Fehler erkannt, die nicht sofort, oder einfach abzustellen sind, fließen diese in einen Maßnahmenplan ein und werden nach Prioritäten abgearbeitet. Maßnahmenpläne werden gemeinsam zwischen Qualitätsmanagementbeauftragten und der Geschäftsführung abgestimmt. Die Koordination und Überwachung der beschlossenen Maßnahmen liegt beim Qualitätsmanagementbeauftragten.</w:t>
      </w:r>
    </w:p>
    <w:p>
      <w:pPr>
        <w:pStyle w:val="Normal"/>
        <w:spacing w:before="0" w:after="120"/>
        <w:ind w:left="0" w:hanging="0"/>
        <w:rPr>
          <w:rFonts w:ascii="Arial" w:hAnsi="Arial" w:cs="Arial"/>
          <w:sz w:val="22"/>
          <w:szCs w:val="22"/>
        </w:rPr>
      </w:pPr>
      <w:r>
        <w:rPr>
          <w:rFonts w:cs="Arial" w:ascii="Arial" w:hAnsi="Arial"/>
          <w:sz w:val="22"/>
          <w:szCs w:val="22"/>
        </w:rPr>
        <w:t>Ablauf: Ermittlung potentieller Fehler und deren Ursachen, Ergreifung von Vorbeugungsmaßnahmen und Überwachung der Durchführung, Aufzeichnung der Ergebnisse und Bewertung der Wirksamkeit der Maßnahmen.</w:t>
      </w:r>
    </w:p>
    <w:p>
      <w:pPr>
        <w:pStyle w:val="Normal"/>
        <w:spacing w:before="0" w:after="120"/>
        <w:ind w:left="0" w:hanging="0"/>
        <w:rPr>
          <w:rFonts w:ascii="Arial" w:hAnsi="Arial" w:cs="Arial"/>
          <w:sz w:val="22"/>
          <w:szCs w:val="22"/>
        </w:rPr>
      </w:pPr>
      <w:r>
        <w:rPr>
          <w:rFonts w:cs="Arial" w:ascii="Arial" w:hAnsi="Arial"/>
          <w:sz w:val="22"/>
          <w:szCs w:val="22"/>
        </w:rPr>
        <w:t>Zur Beseitigung von Fehlerursachen werden gezielte Einzelmaßnahmen bzw. geplante systematische Maßnahmen ergriffen.</w:t>
      </w:r>
    </w:p>
    <w:p>
      <w:pPr>
        <w:pStyle w:val="Normal"/>
        <w:spacing w:before="0" w:after="120"/>
        <w:ind w:left="0" w:hanging="0"/>
        <w:rPr>
          <w:rFonts w:ascii="Arial" w:hAnsi="Arial" w:cs="Arial"/>
        </w:rPr>
      </w:pPr>
      <w:r>
        <w:rPr>
          <w:rFonts w:cs="Arial" w:ascii="Arial" w:hAnsi="Arial"/>
          <w:sz w:val="22"/>
          <w:szCs w:val="22"/>
        </w:rPr>
        <w:t>Diese Maßnahmen erstrecken sich auf zugekaufte Waren, Leistungen sowie auf die Realisierungsprozesse.</w:t>
      </w:r>
      <w:bookmarkEnd w:id="58"/>
      <w:bookmarkEnd w:id="59"/>
    </w:p>
    <w:p>
      <w:pPr>
        <w:pStyle w:val="Berschrift2"/>
        <w:widowControl w:val="false"/>
        <w:tabs>
          <w:tab w:val="clear" w:pos="708"/>
          <w:tab w:val="left" w:pos="851" w:leader="none"/>
        </w:tabs>
        <w:spacing w:before="240" w:after="120"/>
        <w:ind w:left="0" w:hanging="0"/>
        <w:rPr>
          <w:i w:val="false"/>
          <w:i w:val="false"/>
          <w:sz w:val="24"/>
          <w:szCs w:val="24"/>
        </w:rPr>
      </w:pPr>
      <w:bookmarkStart w:id="171" w:name="_Toc163573255"/>
      <w:r>
        <w:rPr>
          <w:i w:val="false"/>
          <w:sz w:val="24"/>
          <w:szCs w:val="24"/>
        </w:rPr>
        <w:t>10.3</w:t>
        <w:tab/>
        <w:t>Fortlaufende Verbesserung</w:t>
      </w:r>
      <w:bookmarkEnd w:id="171"/>
    </w:p>
    <w:p>
      <w:pPr>
        <w:pStyle w:val="Normal"/>
        <w:spacing w:before="0" w:after="120"/>
        <w:ind w:left="0" w:hanging="0"/>
        <w:rPr>
          <w:rFonts w:ascii="Arial" w:hAnsi="Arial" w:cs="Arial"/>
          <w:sz w:val="22"/>
          <w:szCs w:val="22"/>
        </w:rPr>
      </w:pPr>
      <w:r>
        <w:rPr>
          <w:rFonts w:cs="Arial" w:ascii="Arial" w:hAnsi="Arial"/>
          <w:sz w:val="22"/>
          <w:szCs w:val="22"/>
        </w:rPr>
        <w:t>Die Gesellschaft versucht ständig, die Auftrags- und Unternehmensziele auf Soll-Ist-Abweichungen zu untersuchen. Erkannte Mängel werden von der Gesellschaft auf ihre Ursachen und Auswirkungen hin untersucht. Es sind Maßnahmen zu treffen werden, um eine Wiederholung der Mängel möglichst auszugeschlossen oder ihre Auswirkungen künftig gering zu halten. Die Wirksamkeit solcher Anpassungs- bzw. Korrekturmaßnahmen wird überwacht. Zur Ermittlung der Ursachen und zur Festlegung von Korrektur- und Vorbeugungsmaßnahmen bei intern oder extern entdeckten Abweichungen, sowie bei der Nichterfüllung von Anforderungen werden systematische Verfahren angewendet, die unter dem Namen kontinuierlicher Verbesserungsprozess subsumiert werden.</w:t>
      </w:r>
    </w:p>
    <w:p>
      <w:pPr>
        <w:pStyle w:val="Berschrift1"/>
        <w:keepNext w:val="false"/>
        <w:pageBreakBefore w:val="false"/>
        <w:widowControl w:val="false"/>
        <w:tabs>
          <w:tab w:val="clear" w:pos="900"/>
          <w:tab w:val="left" w:pos="851" w:leader="none"/>
        </w:tabs>
        <w:spacing w:lineRule="auto" w:line="240" w:before="240" w:after="120"/>
        <w:ind w:left="851" w:hanging="851"/>
        <w:rPr>
          <w:rFonts w:ascii="Arial" w:hAnsi="Arial"/>
          <w:sz w:val="28"/>
        </w:rPr>
      </w:pPr>
      <w:bookmarkStart w:id="172" w:name="_Toc163573256"/>
      <w:r>
        <w:rPr>
          <w:rFonts w:ascii="Arial" w:hAnsi="Arial"/>
          <w:sz w:val="28"/>
        </w:rPr>
        <w:t>11</w:t>
        <w:tab/>
        <w:t>Mitgeltende Unterlagen</w:t>
      </w:r>
      <w:bookmarkEnd w:id="172"/>
    </w:p>
    <w:p>
      <w:pPr>
        <w:pStyle w:val="Normal"/>
        <w:ind w:left="0" w:hanging="0"/>
        <w:rPr>
          <w:rFonts w:ascii="Arial" w:hAnsi="Arial" w:cs="Arial"/>
          <w:sz w:val="22"/>
          <w:szCs w:val="22"/>
        </w:rPr>
      </w:pPr>
      <w:r>
        <w:rPr>
          <w:rFonts w:cs="Arial" w:ascii="Arial" w:hAnsi="Arial"/>
          <w:sz w:val="22"/>
          <w:szCs w:val="22"/>
        </w:rPr>
        <w:t>Alle zu diesem Handbuch mitgeltenden Unterlagen sind in einer Dokumentenliste aufgeführt.</w:t>
      </w:r>
    </w:p>
    <w:sectPr>
      <w:headerReference w:type="default" r:id="rId4"/>
      <w:headerReference w:type="first" r:id="rId5"/>
      <w:footerReference w:type="default" r:id="rId6"/>
      <w:footerReference w:type="first" r:id="rId7"/>
      <w:type w:val="nextPage"/>
      <w:pgSz w:w="11906" w:h="16838"/>
      <w:pgMar w:left="1418" w:right="991" w:header="4" w:top="426" w:footer="44"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ucida Sans">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Verdana">
    <w:charset w:val="01"/>
    <w:family w:val="roman"/>
    <w:pitch w:val="variable"/>
  </w:font>
  <w:font w:name="Cambria">
    <w:charset w:val="01"/>
    <w:family w:val="roman"/>
    <w:pitch w:val="variable"/>
  </w:font>
  <w:font w:name="Zurich BT">
    <w:charset w:val="01"/>
    <w:family w:val="roman"/>
    <w:pitch w:val="variable"/>
  </w:font>
  <w:font w:name="Calibri">
    <w:charset w:val="01"/>
    <w:family w:val="roman"/>
    <w:pitch w:val="variable"/>
  </w:font>
  <w:font w:name="Wingdings">
    <w:charset w:val="02"/>
    <w:family w:val="auto"/>
    <w:pitch w:val="default"/>
  </w:font>
  <w:font w:name="Courier New">
    <w:charset w:val="01"/>
    <w:family w:val="auto"/>
    <w:pitch w:val="fixed"/>
  </w:font>
  <w:font w:name="Symbol">
    <w:charset w:val="02"/>
    <w:family w:val="auto"/>
    <w:pitch w:val="default"/>
  </w:font>
  <w:font w:name="Verdana">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498" w:type="dxa"/>
      <w:jc w:val="left"/>
      <w:tblInd w:w="-5" w:type="dxa"/>
      <w:tblLayout w:type="fixed"/>
      <w:tblCellMar>
        <w:top w:w="0" w:type="dxa"/>
        <w:left w:w="108" w:type="dxa"/>
        <w:bottom w:w="0" w:type="dxa"/>
        <w:right w:w="108" w:type="dxa"/>
      </w:tblCellMar>
      <w:tblLook w:val="01e0" w:noHBand="0" w:noVBand="0" w:firstColumn="1" w:lastRow="1" w:lastColumn="1" w:firstRow="1"/>
    </w:tblPr>
    <w:tblGrid>
      <w:gridCol w:w="2173"/>
      <w:gridCol w:w="803"/>
      <w:gridCol w:w="993"/>
      <w:gridCol w:w="3265"/>
      <w:gridCol w:w="2264"/>
    </w:tblGrid>
    <w:tr>
      <w:trPr>
        <w:trHeight w:val="70" w:hRule="atLeast"/>
      </w:trPr>
      <w:tc>
        <w:tcPr>
          <w:tcW w:w="2173" w:type="dxa"/>
          <w:tcBorders>
            <w:top w:val="single" w:sz="4" w:space="0" w:color="000000"/>
            <w:left w:val="single" w:sz="4" w:space="0" w:color="000000"/>
            <w:bottom w:val="single" w:sz="4" w:space="0" w:color="000000"/>
            <w:right w:val="single" w:sz="4" w:space="0" w:color="000000"/>
          </w:tcBorders>
        </w:tcPr>
        <w:p>
          <w:pPr>
            <w:pStyle w:val="Fuzeile"/>
            <w:widowControl w:val="false"/>
            <w:ind w:left="0" w:hanging="0"/>
            <w:rPr>
              <w:rFonts w:ascii="Arial" w:hAnsi="Arial" w:cs="Arial"/>
              <w:sz w:val="16"/>
              <w:szCs w:val="16"/>
            </w:rPr>
          </w:pPr>
          <w:r>
            <w:rPr>
              <w:rFonts w:cs="Arial" w:ascii="Arial" w:hAnsi="Arial"/>
              <w:sz w:val="16"/>
              <w:szCs w:val="16"/>
            </w:rPr>
            <w:t>Dokumentenversion</w:t>
          </w:r>
        </w:p>
      </w:tc>
      <w:tc>
        <w:tcPr>
          <w:tcW w:w="803" w:type="dxa"/>
          <w:tcBorders>
            <w:top w:val="single" w:sz="4" w:space="0" w:color="000000"/>
            <w:left w:val="single" w:sz="4" w:space="0" w:color="000000"/>
            <w:bottom w:val="single" w:sz="4" w:space="0" w:color="000000"/>
            <w:right w:val="single" w:sz="4" w:space="0" w:color="000000"/>
          </w:tcBorders>
        </w:tcPr>
        <w:p>
          <w:pPr>
            <w:pStyle w:val="Fuzeile"/>
            <w:widowControl w:val="false"/>
            <w:ind w:left="0" w:hanging="0"/>
            <w:jc w:val="left"/>
            <w:rPr>
              <w:rFonts w:ascii="Arial" w:hAnsi="Arial" w:cs="Arial"/>
              <w:sz w:val="16"/>
              <w:szCs w:val="16"/>
            </w:rPr>
          </w:pPr>
          <w:r>
            <w:rPr>
              <w:rFonts w:cs="Arial" w:ascii="Arial" w:hAnsi="Arial"/>
              <w:sz w:val="16"/>
              <w:szCs w:val="16"/>
            </w:rPr>
            <w:t>1.0</w:t>
          </w:r>
        </w:p>
      </w:tc>
      <w:tc>
        <w:tcPr>
          <w:tcW w:w="993" w:type="dxa"/>
          <w:tcBorders>
            <w:top w:val="single" w:sz="4" w:space="0" w:color="000000"/>
            <w:left w:val="single" w:sz="4" w:space="0" w:color="000000"/>
            <w:bottom w:val="single" w:sz="4" w:space="0" w:color="000000"/>
            <w:right w:val="single" w:sz="4" w:space="0" w:color="000000"/>
          </w:tcBorders>
        </w:tcPr>
        <w:p>
          <w:pPr>
            <w:pStyle w:val="Fuzeile"/>
            <w:widowControl w:val="false"/>
            <w:ind w:left="0" w:hanging="0"/>
            <w:rPr>
              <w:rFonts w:ascii="Arial" w:hAnsi="Arial" w:cs="Arial"/>
              <w:sz w:val="16"/>
              <w:szCs w:val="16"/>
            </w:rPr>
          </w:pPr>
          <w:r>
            <w:rPr>
              <w:rFonts w:cs="Arial" w:ascii="Arial" w:hAnsi="Arial"/>
              <w:sz w:val="16"/>
              <w:szCs w:val="16"/>
            </w:rPr>
            <w:t>Stand:</w:t>
          </w:r>
        </w:p>
      </w:tc>
      <w:tc>
        <w:tcPr>
          <w:tcW w:w="3265" w:type="dxa"/>
          <w:tcBorders>
            <w:top w:val="single" w:sz="4" w:space="0" w:color="000000"/>
            <w:left w:val="single" w:sz="4" w:space="0" w:color="000000"/>
            <w:bottom w:val="single" w:sz="4" w:space="0" w:color="000000"/>
            <w:right w:val="single" w:sz="4" w:space="0" w:color="000000"/>
          </w:tcBorders>
        </w:tcPr>
        <w:p>
          <w:pPr>
            <w:pStyle w:val="Fuzeile"/>
            <w:widowControl w:val="false"/>
            <w:ind w:left="0" w:hanging="0"/>
            <w:rPr>
              <w:rFonts w:ascii="Arial" w:hAnsi="Arial" w:cs="Arial"/>
              <w:sz w:val="16"/>
              <w:szCs w:val="16"/>
            </w:rPr>
          </w:pPr>
          <w:r>
            <w:rPr>
              <w:rFonts w:cs="Arial" w:ascii="Arial" w:hAnsi="Arial"/>
              <w:sz w:val="16"/>
              <w:szCs w:val="16"/>
            </w:rPr>
            <w:t>01.04.2024</w:t>
          </w:r>
        </w:p>
      </w:tc>
      <w:tc>
        <w:tcPr>
          <w:tcW w:w="2264" w:type="dxa"/>
          <w:tcBorders>
            <w:top w:val="single" w:sz="4" w:space="0" w:color="000000"/>
            <w:left w:val="single" w:sz="4" w:space="0" w:color="000000"/>
            <w:bottom w:val="single" w:sz="4" w:space="0" w:color="000000"/>
            <w:right w:val="single" w:sz="4" w:space="0" w:color="000000"/>
          </w:tcBorders>
        </w:tcPr>
        <w:p>
          <w:pPr>
            <w:pStyle w:val="Fuzeile"/>
            <w:widowControl w:val="false"/>
            <w:ind w:left="0" w:hanging="0"/>
            <w:jc w:val="right"/>
            <w:rPr>
              <w:rFonts w:ascii="Arial" w:hAnsi="Arial" w:cs="Arial"/>
              <w:sz w:val="16"/>
              <w:szCs w:val="16"/>
            </w:rPr>
          </w:pPr>
          <w:r>
            <w:rPr>
              <w:rFonts w:cs="Arial" w:ascii="Arial" w:hAnsi="Arial"/>
              <w:sz w:val="16"/>
              <w:szCs w:val="16"/>
            </w:rPr>
            <w:t xml:space="preserve">Seite </w:t>
          </w:r>
          <w:r>
            <w:rPr>
              <w:rStyle w:val="Pagenumber"/>
              <w:rFonts w:cs="Arial" w:ascii="Arial" w:hAnsi="Arial"/>
              <w:sz w:val="16"/>
              <w:szCs w:val="16"/>
            </w:rPr>
            <w:fldChar w:fldCharType="begin"/>
          </w:r>
          <w:r>
            <w:rPr>
              <w:rStyle w:val="Pagenumber"/>
              <w:sz w:val="16"/>
              <w:szCs w:val="16"/>
              <w:rFonts w:cs="Arial" w:ascii="Arial" w:hAnsi="Arial"/>
            </w:rPr>
            <w:instrText> PAGE </w:instrText>
          </w:r>
          <w:r>
            <w:rPr>
              <w:rStyle w:val="Pagenumber"/>
              <w:sz w:val="16"/>
              <w:szCs w:val="16"/>
              <w:rFonts w:cs="Arial" w:ascii="Arial" w:hAnsi="Arial"/>
            </w:rPr>
            <w:fldChar w:fldCharType="separate"/>
          </w:r>
          <w:r>
            <w:rPr>
              <w:rStyle w:val="Pagenumber"/>
              <w:sz w:val="16"/>
              <w:szCs w:val="16"/>
              <w:rFonts w:cs="Arial" w:ascii="Arial" w:hAnsi="Arial"/>
            </w:rPr>
            <w:t>19</w:t>
          </w:r>
          <w:r>
            <w:rPr>
              <w:rStyle w:val="Pagenumber"/>
              <w:sz w:val="16"/>
              <w:szCs w:val="16"/>
              <w:rFonts w:cs="Arial" w:ascii="Arial" w:hAnsi="Arial"/>
            </w:rPr>
            <w:fldChar w:fldCharType="end"/>
          </w:r>
          <w:r>
            <w:rPr>
              <w:rStyle w:val="Pagenumber"/>
              <w:rFonts w:cs="Arial" w:ascii="Arial" w:hAnsi="Arial"/>
              <w:sz w:val="16"/>
              <w:szCs w:val="16"/>
            </w:rPr>
            <w:t xml:space="preserve"> von </w:t>
          </w:r>
          <w:r>
            <w:rPr>
              <w:rStyle w:val="Pagenumber"/>
              <w:rFonts w:cs="Arial" w:ascii="Arial" w:hAnsi="Arial"/>
              <w:sz w:val="16"/>
              <w:szCs w:val="16"/>
            </w:rPr>
            <w:fldChar w:fldCharType="begin"/>
          </w:r>
          <w:r>
            <w:rPr>
              <w:rStyle w:val="Pagenumber"/>
              <w:sz w:val="16"/>
              <w:szCs w:val="16"/>
              <w:rFonts w:cs="Arial" w:ascii="Arial" w:hAnsi="Arial"/>
            </w:rPr>
            <w:instrText> NUMPAGES </w:instrText>
          </w:r>
          <w:r>
            <w:rPr>
              <w:rStyle w:val="Pagenumber"/>
              <w:sz w:val="16"/>
              <w:szCs w:val="16"/>
              <w:rFonts w:cs="Arial" w:ascii="Arial" w:hAnsi="Arial"/>
            </w:rPr>
            <w:fldChar w:fldCharType="separate"/>
          </w:r>
          <w:r>
            <w:rPr>
              <w:rStyle w:val="Pagenumber"/>
              <w:sz w:val="16"/>
              <w:szCs w:val="16"/>
              <w:rFonts w:cs="Arial" w:ascii="Arial" w:hAnsi="Arial"/>
            </w:rPr>
            <w:t>19</w:t>
          </w:r>
          <w:r>
            <w:rPr>
              <w:rStyle w:val="Pagenumber"/>
              <w:sz w:val="16"/>
              <w:szCs w:val="16"/>
              <w:rFonts w:cs="Arial" w:ascii="Arial" w:hAnsi="Arial"/>
            </w:rPr>
            <w:fldChar w:fldCharType="end"/>
          </w:r>
        </w:p>
      </w:tc>
    </w:tr>
  </w:tbl>
  <w:p>
    <w:pPr>
      <w:pStyle w:val="Fuzeile"/>
      <w:ind w:left="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Fonts w:ascii="Arial" w:hAnsi="Arial" w:cs="Arial"/>
        <w:color w:val="808080" w:themeColor="background1" w:themeShade="80"/>
        <w:sz w:val="16"/>
        <w:szCs w:val="16"/>
      </w:rPr>
    </w:pPr>
    <w:r>
      <w:rPr>
        <w:rFonts w:cs="Arial" w:ascii="Arial" w:hAnsi="Arial"/>
        <w:color w:val="808080" w:themeColor="background1" w:themeShade="80"/>
        <w:sz w:val="16"/>
        <w:szCs w:val="16"/>
      </w:rPr>
      <w:t xml:space="preserve">Seite </w:t>
    </w:r>
    <w:r>
      <w:rPr>
        <w:rFonts w:cs="Arial" w:ascii="Arial" w:hAnsi="Arial"/>
        <w:color w:val="808080" w:themeColor="background1" w:themeShade="80"/>
        <w:sz w:val="16"/>
        <w:szCs w:val="16"/>
      </w:rPr>
      <w:fldChar w:fldCharType="begin"/>
    </w:r>
    <w:r>
      <w:rPr>
        <w:sz w:val="16"/>
        <w:szCs w:val="16"/>
        <w:rFonts w:cs="Arial" w:ascii="Arial" w:hAnsi="Arial"/>
        <w:color w:val="808080"/>
      </w:rPr>
      <w:instrText> PAGE \* ARABIC </w:instrText>
    </w:r>
    <w:r>
      <w:rPr>
        <w:sz w:val="16"/>
        <w:szCs w:val="16"/>
        <w:rFonts w:cs="Arial" w:ascii="Arial" w:hAnsi="Arial"/>
        <w:color w:val="808080"/>
      </w:rPr>
      <w:fldChar w:fldCharType="separate"/>
    </w:r>
    <w:r>
      <w:rPr>
        <w:sz w:val="16"/>
        <w:szCs w:val="16"/>
        <w:rFonts w:cs="Arial" w:ascii="Arial" w:hAnsi="Arial"/>
        <w:color w:val="808080"/>
      </w:rPr>
      <w:t>1</w:t>
    </w:r>
    <w:r>
      <w:rPr>
        <w:sz w:val="16"/>
        <w:szCs w:val="16"/>
        <w:rFonts w:cs="Arial" w:ascii="Arial" w:hAnsi="Arial"/>
        <w:color w:val="808080"/>
      </w:rPr>
      <w:fldChar w:fldCharType="end"/>
    </w:r>
    <w:r>
      <w:rPr>
        <w:rFonts w:cs="Arial" w:ascii="Arial" w:hAnsi="Arial"/>
        <w:color w:val="808080" w:themeColor="background1" w:themeShade="80"/>
        <w:sz w:val="16"/>
        <w:szCs w:val="16"/>
      </w:rPr>
      <w:t xml:space="preserve"> von </w:t>
    </w:r>
    <w:r>
      <w:rPr>
        <w:rFonts w:cs="Arial" w:ascii="Arial" w:hAnsi="Arial"/>
        <w:color w:val="808080" w:themeColor="background1" w:themeShade="80"/>
        <w:sz w:val="16"/>
        <w:szCs w:val="16"/>
      </w:rPr>
      <w:fldChar w:fldCharType="begin"/>
    </w:r>
    <w:r>
      <w:rPr>
        <w:sz w:val="16"/>
        <w:szCs w:val="16"/>
        <w:rFonts w:cs="Arial" w:ascii="Arial" w:hAnsi="Arial"/>
        <w:color w:val="808080"/>
      </w:rPr>
      <w:instrText> NUMPAGES \* ARABIC </w:instrText>
    </w:r>
    <w:r>
      <w:rPr>
        <w:sz w:val="16"/>
        <w:szCs w:val="16"/>
        <w:rFonts w:cs="Arial" w:ascii="Arial" w:hAnsi="Arial"/>
        <w:color w:val="808080"/>
      </w:rPr>
      <w:fldChar w:fldCharType="separate"/>
    </w:r>
    <w:r>
      <w:rPr>
        <w:sz w:val="16"/>
        <w:szCs w:val="16"/>
        <w:rFonts w:cs="Arial" w:ascii="Arial" w:hAnsi="Arial"/>
        <w:color w:val="808080"/>
      </w:rPr>
      <w:t>19</w:t>
    </w:r>
    <w:r>
      <w:rPr>
        <w:sz w:val="16"/>
        <w:szCs w:val="16"/>
        <w:rFonts w:cs="Arial" w:ascii="Arial" w:hAnsi="Arial"/>
        <w:color w:val="808080"/>
      </w:rP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spacing w:before="600" w:after="360"/>
      <w:ind w:left="0" w:hanging="0"/>
      <w:jc w:val="left"/>
      <w:rPr>
        <w:rFonts w:ascii="Arial" w:hAnsi="Arial" w:cs="Arial"/>
        <w:b/>
        <w:b/>
        <w:sz w:val="32"/>
        <w:szCs w:val="32"/>
      </w:rPr>
    </w:pPr>
    <w:r>
      <w:rPr>
        <w:rFonts w:cs="Arial" w:ascii="Arial" w:hAnsi="Arial"/>
        <w:b/>
        <w:sz w:val="32"/>
        <w:szCs w:val="32"/>
      </w:rPr>
      <w:t>Managementhandbuch</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ind w:left="0" w:hanging="0"/>
      <w:rPr/>
    </w:pPr>
    <w:r>
      <w:rPr/>
    </w:r>
  </w:p>
  <w:p>
    <w:pPr>
      <w:pStyle w:val="Kopfzeile"/>
      <w:ind w:left="0" w:hanging="0"/>
      <w:rPr/>
    </w:pPr>
    <w:r>
      <w:rPr/>
    </w:r>
  </w:p>
  <w:p>
    <w:pPr>
      <w:pStyle w:val="Kopfzeile"/>
      <w:ind w:left="0" w:hanging="0"/>
      <w:rPr/>
    </w:pPr>
    <w:r>
      <w:rPr/>
    </w:r>
  </w:p>
  <w:p>
    <w:pPr>
      <w:pStyle w:val="Kopfzeile"/>
      <w:ind w:left="0" w:hanging="0"/>
      <w:rPr/>
    </w:pPr>
    <w:r>
      <w:rPr/>
    </w:r>
  </w:p>
  <w:p>
    <w:pPr>
      <w:pStyle w:val="Kopfzeile"/>
      <w:ind w:left="0" w:hanging="0"/>
      <w:rPr>
        <w:rFonts w:ascii="Arial" w:hAnsi="Arial" w:cs="Arial"/>
        <w:b/>
        <w:b/>
        <w:sz w:val="28"/>
        <w:szCs w:val="28"/>
      </w:rPr>
    </w:pPr>
    <w:r>
      <w:rPr>
        <w:rFonts w:cs="Arial" w:ascii="Arial" w:hAnsi="Arial"/>
        <w:b/>
        <w:sz w:val="28"/>
        <w:szCs w:val="28"/>
      </w:rPr>
    </w:r>
  </w:p>
  <w:p>
    <w:pPr>
      <w:pStyle w:val="Kopfzeile"/>
      <w:ind w:left="0" w:hanging="0"/>
      <w:rPr>
        <w:rFonts w:ascii="Arial" w:hAnsi="Arial" w:cs="Arial"/>
        <w:b/>
        <w:b/>
        <w:sz w:val="28"/>
        <w:szCs w:val="28"/>
      </w:rPr>
    </w:pPr>
    <w:r>
      <w:rPr>
        <w:rFonts w:cs="Arial" w:ascii="Arial" w:hAnsi="Arial"/>
        <w:b/>
        <w:sz w:val="28"/>
        <w:szCs w:val="2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6"/>
      <w:numFmt w:val="decimal"/>
      <w:lvlText w:val="%1"/>
      <w:lvlJc w:val="left"/>
      <w:pPr>
        <w:tabs>
          <w:tab w:val="num" w:pos="0"/>
        </w:tabs>
        <w:ind w:left="720" w:hanging="360"/>
      </w:pPr>
    </w:lvl>
    <w:lvl w:ilvl="1">
      <w:start w:val="1"/>
      <w:numFmt w:val="decimal"/>
      <w:lvlText w:val="%1.%2"/>
      <w:lvlJc w:val="left"/>
      <w:pPr>
        <w:tabs>
          <w:tab w:val="num" w:pos="0"/>
        </w:tabs>
        <w:ind w:left="1065" w:hanging="705"/>
      </w:pPr>
    </w:lvl>
    <w:lvl w:ilvl="2">
      <w:start w:val="5"/>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
      <w:lvlJc w:val="left"/>
      <w:pPr>
        <w:tabs>
          <w:tab w:val="num" w:pos="0"/>
        </w:tabs>
        <w:ind w:left="360" w:hanging="360"/>
      </w:pPr>
      <w:rPr>
        <w:rFonts w:ascii="Wingdings" w:hAnsi="Wingdings" w:cs="Wingdings" w:hint="default"/>
      </w:r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8">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lvl w:ilvl="0">
      <w:start w:val="2"/>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lvl w:ilvl="0">
      <w:numFmt w:val="bullet"/>
      <w:lvlText w:val=""/>
      <w:lvlJc w:val="left"/>
      <w:pPr>
        <w:tabs>
          <w:tab w:val="num" w:pos="1080"/>
        </w:tabs>
        <w:ind w:left="1080" w:hanging="72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w="http://schemas.openxmlformats.org/wordprocessingml/2006/main">
  <w:zoom w:percent="10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f0b44"/>
    <w:pPr>
      <w:widowControl/>
      <w:suppressAutoHyphens w:val="false"/>
      <w:bidi w:val="0"/>
      <w:spacing w:before="0" w:after="0"/>
      <w:ind w:left="851" w:hanging="0"/>
      <w:jc w:val="both"/>
    </w:pPr>
    <w:rPr>
      <w:rFonts w:ascii="Times New Roman" w:hAnsi="Times New Roman" w:eastAsia="Times New Roman" w:cs="Times New Roman"/>
      <w:color w:val="auto"/>
      <w:kern w:val="0"/>
      <w:sz w:val="24"/>
      <w:szCs w:val="24"/>
      <w:lang w:val="de-DE" w:eastAsia="de-DE" w:bidi="ar-SA"/>
    </w:rPr>
  </w:style>
  <w:style w:type="paragraph" w:styleId="Berschrift1">
    <w:name w:val="Heading 1"/>
    <w:basedOn w:val="Normal"/>
    <w:next w:val="Normal"/>
    <w:link w:val="berschrift1Zchn"/>
    <w:uiPriority w:val="9"/>
    <w:qFormat/>
    <w:rsid w:val="00bf488c"/>
    <w:pPr>
      <w:keepNext w:val="true"/>
      <w:pageBreakBefore/>
      <w:tabs>
        <w:tab w:val="clear" w:pos="708"/>
        <w:tab w:val="left" w:pos="900" w:leader="none"/>
      </w:tabs>
      <w:spacing w:lineRule="atLeast" w:line="280" w:before="480" w:after="120"/>
      <w:outlineLvl w:val="0"/>
    </w:pPr>
    <w:rPr>
      <w:rFonts w:ascii="Lucida Sans" w:hAnsi="Lucida Sans" w:cs="Arial"/>
      <w:b/>
      <w:bCs/>
      <w:kern w:val="2"/>
      <w:sz w:val="26"/>
      <w:szCs w:val="28"/>
    </w:rPr>
  </w:style>
  <w:style w:type="paragraph" w:styleId="Berschrift2">
    <w:name w:val="Heading 2"/>
    <w:basedOn w:val="Normal"/>
    <w:next w:val="Normal"/>
    <w:link w:val="berschrift2Zchn"/>
    <w:qFormat/>
    <w:rsid w:val="00bf488c"/>
    <w:pPr>
      <w:keepNext w:val="true"/>
      <w:spacing w:before="240" w:after="60"/>
      <w:outlineLvl w:val="1"/>
    </w:pPr>
    <w:rPr>
      <w:rFonts w:ascii="Arial" w:hAnsi="Arial" w:cs="Arial"/>
      <w:b/>
      <w:bCs/>
      <w:i/>
      <w:iCs/>
      <w:sz w:val="28"/>
      <w:szCs w:val="28"/>
    </w:rPr>
  </w:style>
  <w:style w:type="paragraph" w:styleId="Berschrift3">
    <w:name w:val="Heading 3"/>
    <w:basedOn w:val="Normal"/>
    <w:next w:val="Normal"/>
    <w:link w:val="berschrift3Zchn"/>
    <w:qFormat/>
    <w:rsid w:val="005f3f97"/>
    <w:pPr>
      <w:keepNext w:val="true"/>
      <w:spacing w:before="240" w:after="60"/>
      <w:outlineLvl w:val="2"/>
    </w:pPr>
    <w:rPr>
      <w:rFonts w:ascii="Arial" w:hAnsi="Arial" w:cs="Arial"/>
      <w:b/>
      <w:bCs/>
      <w:sz w:val="26"/>
      <w:szCs w:val="26"/>
    </w:rPr>
  </w:style>
  <w:style w:type="paragraph" w:styleId="Berschrift4">
    <w:name w:val="Heading 4"/>
    <w:basedOn w:val="Normal"/>
    <w:next w:val="Normal"/>
    <w:link w:val="berschrift4Zchn"/>
    <w:qFormat/>
    <w:rsid w:val="00c66658"/>
    <w:pPr>
      <w:keepNext w:val="true"/>
      <w:spacing w:before="240" w:after="60"/>
      <w:outlineLvl w:val="3"/>
    </w:pPr>
    <w:rPr>
      <w:b/>
      <w:bCs/>
      <w:sz w:val="28"/>
      <w:szCs w:val="28"/>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15230c"/>
    <w:rPr>
      <w:rFonts w:ascii="Lucida Sans" w:hAnsi="Lucida Sans" w:cs="Arial"/>
      <w:b/>
      <w:bCs/>
      <w:kern w:val="2"/>
      <w:sz w:val="26"/>
      <w:szCs w:val="28"/>
    </w:rPr>
  </w:style>
  <w:style w:type="character" w:styleId="Berschrift2Zchn" w:customStyle="1">
    <w:name w:val="Überschrift 2 Zchn"/>
    <w:basedOn w:val="DefaultParagraphFont"/>
    <w:link w:val="berschrift2"/>
    <w:qFormat/>
    <w:rsid w:val="00687eb4"/>
    <w:rPr>
      <w:rFonts w:ascii="Arial" w:hAnsi="Arial" w:cs="Arial"/>
      <w:b/>
      <w:bCs/>
      <w:i/>
      <w:iCs/>
      <w:sz w:val="28"/>
      <w:szCs w:val="28"/>
    </w:rPr>
  </w:style>
  <w:style w:type="character" w:styleId="Berschrift4Zchn" w:customStyle="1">
    <w:name w:val="Überschrift 4 Zchn"/>
    <w:basedOn w:val="DefaultParagraphFont"/>
    <w:link w:val="berschrift4"/>
    <w:qFormat/>
    <w:rsid w:val="006f0b70"/>
    <w:rPr>
      <w:b/>
      <w:bCs/>
      <w:sz w:val="28"/>
      <w:szCs w:val="28"/>
    </w:rPr>
  </w:style>
  <w:style w:type="character" w:styleId="Pagenumber">
    <w:name w:val="page number"/>
    <w:basedOn w:val="DefaultParagraphFont"/>
    <w:qFormat/>
    <w:rsid w:val="008d1835"/>
    <w:rPr/>
  </w:style>
  <w:style w:type="character" w:styleId="TextkrperZeileneinzugZchn" w:customStyle="1">
    <w:name w:val="Textkörper-Zeileneinzug Zchn"/>
    <w:basedOn w:val="DefaultParagraphFont"/>
    <w:link w:val="Textkrper-Zeileneinzug"/>
    <w:qFormat/>
    <w:rsid w:val="001d4735"/>
    <w:rPr>
      <w:rFonts w:ascii="Lucida Sans" w:hAnsi="Lucida Sans"/>
      <w:szCs w:val="24"/>
    </w:rPr>
  </w:style>
  <w:style w:type="character" w:styleId="Internetverknpfung">
    <w:name w:val="Internetverknüpfung"/>
    <w:uiPriority w:val="99"/>
    <w:rsid w:val="00f30182"/>
    <w:rPr>
      <w:color w:val="0000FF"/>
      <w:u w:val="single"/>
    </w:rPr>
  </w:style>
  <w:style w:type="character" w:styleId="SprechblasentextZchn" w:customStyle="1">
    <w:name w:val="Sprechblasentext Zchn"/>
    <w:link w:val="Sprechblasentext"/>
    <w:uiPriority w:val="99"/>
    <w:semiHidden/>
    <w:qFormat/>
    <w:rsid w:val="00816722"/>
    <w:rPr>
      <w:rFonts w:ascii="Tahoma" w:hAnsi="Tahoma" w:cs="Tahoma"/>
      <w:sz w:val="16"/>
      <w:szCs w:val="16"/>
    </w:rPr>
  </w:style>
  <w:style w:type="character" w:styleId="Textkrper2Zchn" w:customStyle="1">
    <w:name w:val="Textkörper 2 Zchn"/>
    <w:basedOn w:val="DefaultParagraphFont"/>
    <w:link w:val="Textkrper2"/>
    <w:qFormat/>
    <w:rsid w:val="004a1946"/>
    <w:rPr>
      <w:rFonts w:ascii="Arial" w:hAnsi="Arial"/>
    </w:rPr>
  </w:style>
  <w:style w:type="character" w:styleId="FunotentextZchn" w:customStyle="1">
    <w:name w:val="Fußnotentext Zchn"/>
    <w:basedOn w:val="DefaultParagraphFont"/>
    <w:link w:val="Funotentext"/>
    <w:semiHidden/>
    <w:qFormat/>
    <w:rsid w:val="00e6452f"/>
    <w:rPr/>
  </w:style>
  <w:style w:type="character" w:styleId="Funotenanker">
    <w:name w:val="Fußnotenanker"/>
    <w:rPr>
      <w:vertAlign w:val="superscript"/>
    </w:rPr>
  </w:style>
  <w:style w:type="character" w:styleId="FootnoteCharacters">
    <w:name w:val="Footnote Characters"/>
    <w:basedOn w:val="DefaultParagraphFont"/>
    <w:uiPriority w:val="99"/>
    <w:semiHidden/>
    <w:unhideWhenUsed/>
    <w:qFormat/>
    <w:rsid w:val="00e6452f"/>
    <w:rPr>
      <w:vertAlign w:val="superscript"/>
    </w:rPr>
  </w:style>
  <w:style w:type="character" w:styleId="FuzeileZchn" w:customStyle="1">
    <w:name w:val="Fußzeile Zchn"/>
    <w:basedOn w:val="DefaultParagraphFont"/>
    <w:link w:val="Fuzeile"/>
    <w:qFormat/>
    <w:rsid w:val="00a35fcb"/>
    <w:rPr>
      <w:sz w:val="24"/>
      <w:szCs w:val="24"/>
    </w:rPr>
  </w:style>
  <w:style w:type="character" w:styleId="Strong">
    <w:name w:val="Strong"/>
    <w:basedOn w:val="DefaultParagraphFont"/>
    <w:uiPriority w:val="22"/>
    <w:qFormat/>
    <w:rsid w:val="006c1e84"/>
    <w:rPr>
      <w:b/>
      <w:bCs/>
    </w:rPr>
  </w:style>
  <w:style w:type="character" w:styleId="TextkrperZchn" w:customStyle="1">
    <w:name w:val="Textkörper Zchn"/>
    <w:basedOn w:val="DefaultParagraphFont"/>
    <w:link w:val="Textkrper"/>
    <w:qFormat/>
    <w:rsid w:val="00383726"/>
    <w:rPr>
      <w:sz w:val="24"/>
      <w:szCs w:val="24"/>
    </w:rPr>
  </w:style>
  <w:style w:type="character" w:styleId="Fs20" w:customStyle="1">
    <w:name w:val="fs20"/>
    <w:basedOn w:val="DefaultParagraphFont"/>
    <w:qFormat/>
    <w:rsid w:val="0043445a"/>
    <w:rPr/>
  </w:style>
  <w:style w:type="character" w:styleId="Appleconvertedspace" w:customStyle="1">
    <w:name w:val="apple-converted-space"/>
    <w:basedOn w:val="DefaultParagraphFont"/>
    <w:qFormat/>
    <w:rsid w:val="0043445a"/>
    <w:rPr/>
  </w:style>
  <w:style w:type="character" w:styleId="KopfzeileZchn" w:customStyle="1">
    <w:name w:val="Kopfzeile Zchn"/>
    <w:basedOn w:val="DefaultParagraphFont"/>
    <w:link w:val="Kopfzeile"/>
    <w:uiPriority w:val="99"/>
    <w:qFormat/>
    <w:rsid w:val="0090597b"/>
    <w:rPr>
      <w:sz w:val="24"/>
      <w:szCs w:val="24"/>
    </w:rPr>
  </w:style>
  <w:style w:type="character" w:styleId="Sifralternate" w:customStyle="1">
    <w:name w:val="sifr-alternate"/>
    <w:basedOn w:val="DefaultParagraphFont"/>
    <w:qFormat/>
    <w:rsid w:val="008c7abd"/>
    <w:rPr/>
  </w:style>
  <w:style w:type="character" w:styleId="Annotationreference">
    <w:name w:val="annotation reference"/>
    <w:unhideWhenUsed/>
    <w:qFormat/>
    <w:rsid w:val="0053376d"/>
    <w:rPr>
      <w:sz w:val="16"/>
      <w:szCs w:val="16"/>
    </w:rPr>
  </w:style>
  <w:style w:type="character" w:styleId="KommentartextZchn" w:customStyle="1">
    <w:name w:val="Kommentartext Zchn"/>
    <w:basedOn w:val="DefaultParagraphFont"/>
    <w:link w:val="Kommentartext"/>
    <w:qFormat/>
    <w:rsid w:val="0053376d"/>
    <w:rPr>
      <w:rFonts w:ascii="Arial" w:hAnsi="Arial"/>
      <w:lang w:val="en-US" w:eastAsia="en-US" w:bidi="en-US"/>
    </w:rPr>
  </w:style>
  <w:style w:type="character" w:styleId="AufzhlungZchn" w:customStyle="1">
    <w:name w:val="Aufzählung Zchn"/>
    <w:link w:val="Aufzhlung"/>
    <w:uiPriority w:val="99"/>
    <w:qFormat/>
    <w:rsid w:val="00833454"/>
    <w:rPr>
      <w:rFonts w:ascii="Lucida Sans" w:hAnsi="Lucida Sans"/>
      <w:szCs w:val="24"/>
    </w:rPr>
  </w:style>
  <w:style w:type="character" w:styleId="Berschrift3Zchn" w:customStyle="1">
    <w:name w:val="Überschrift 3 Zchn"/>
    <w:basedOn w:val="DefaultParagraphFont"/>
    <w:link w:val="berschrift3"/>
    <w:qFormat/>
    <w:rsid w:val="00c63ecb"/>
    <w:rPr>
      <w:rFonts w:ascii="Arial" w:hAnsi="Arial" w:cs="Arial"/>
      <w:b/>
      <w:bCs/>
      <w:sz w:val="26"/>
      <w:szCs w:val="26"/>
    </w:rPr>
  </w:style>
  <w:style w:type="character" w:styleId="Xbe" w:customStyle="1">
    <w:name w:val="_xbe"/>
    <w:basedOn w:val="DefaultParagraphFont"/>
    <w:qFormat/>
    <w:rsid w:val="00403a05"/>
    <w:rPr/>
  </w:style>
  <w:style w:type="character" w:styleId="S2" w:customStyle="1">
    <w:name w:val="s2"/>
    <w:basedOn w:val="DefaultParagraphFont"/>
    <w:qFormat/>
    <w:rsid w:val="00f17311"/>
    <w:rPr/>
  </w:style>
  <w:style w:type="character" w:styleId="S3" w:customStyle="1">
    <w:name w:val="s3"/>
    <w:basedOn w:val="DefaultParagraphFont"/>
    <w:qFormat/>
    <w:rsid w:val="00f17311"/>
    <w:rPr/>
  </w:style>
  <w:style w:type="character" w:styleId="Betont">
    <w:name w:val="Betont"/>
    <w:basedOn w:val="DefaultParagraphFont"/>
    <w:uiPriority w:val="20"/>
    <w:qFormat/>
    <w:rsid w:val="00e065d3"/>
    <w:rPr>
      <w:i/>
      <w:iCs/>
    </w:rPr>
  </w:style>
  <w:style w:type="character" w:styleId="Funotenzeichen">
    <w:name w:val="Fußnotenzeichen"/>
    <w:qFormat/>
    <w:rPr/>
  </w:style>
  <w:style w:type="paragraph" w:styleId="Berschrift">
    <w:name w:val="Überschrift"/>
    <w:basedOn w:val="Normal"/>
    <w:next w:val="Textkrper"/>
    <w:qFormat/>
    <w:pPr>
      <w:keepNext w:val="true"/>
      <w:spacing w:before="240" w:after="120"/>
    </w:pPr>
    <w:rPr>
      <w:rFonts w:ascii="Liberation Sans" w:hAnsi="Liberation Sans" w:eastAsia="Bitstream Vera Sans" w:cs="FreeSans"/>
      <w:sz w:val="28"/>
      <w:szCs w:val="28"/>
    </w:rPr>
  </w:style>
  <w:style w:type="paragraph" w:styleId="Textkrper">
    <w:name w:val="Body Text"/>
    <w:basedOn w:val="Normal"/>
    <w:link w:val="TextkrperZchn"/>
    <w:rsid w:val="00d7492b"/>
    <w:pPr>
      <w:spacing w:before="0" w:after="120"/>
    </w:pPr>
    <w:rPr/>
  </w:style>
  <w:style w:type="paragraph" w:styleId="Aufzhlung" w:customStyle="1">
    <w:name w:val="List"/>
    <w:basedOn w:val="Normal"/>
    <w:link w:val="AufzhlungZchn"/>
    <w:uiPriority w:val="99"/>
    <w:qFormat/>
    <w:rsid w:val="001d4735"/>
    <w:pPr>
      <w:numPr>
        <w:ilvl w:val="0"/>
        <w:numId w:val="1"/>
      </w:numPr>
      <w:tabs>
        <w:tab w:val="clear" w:pos="708"/>
        <w:tab w:val="left" w:pos="898" w:leader="none"/>
      </w:tabs>
      <w:spacing w:lineRule="atLeast" w:line="260" w:before="180" w:after="60"/>
      <w:ind w:left="1437" w:hanging="357"/>
    </w:pPr>
    <w:rPr>
      <w:rFonts w:ascii="Lucida Sans" w:hAnsi="Lucida Sans"/>
      <w:sz w:val="20"/>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KopfundFuzeile">
    <w:name w:val="Kopf- und Fußzeile"/>
    <w:basedOn w:val="Normal"/>
    <w:qFormat/>
    <w:pPr/>
    <w:rPr/>
  </w:style>
  <w:style w:type="paragraph" w:styleId="Kopfzeile">
    <w:name w:val="Header"/>
    <w:basedOn w:val="Normal"/>
    <w:link w:val="KopfzeileZchn"/>
    <w:rsid w:val="008e004d"/>
    <w:pPr>
      <w:tabs>
        <w:tab w:val="clear" w:pos="708"/>
        <w:tab w:val="center" w:pos="4536" w:leader="none"/>
        <w:tab w:val="right" w:pos="9072" w:leader="none"/>
      </w:tabs>
    </w:pPr>
    <w:rPr/>
  </w:style>
  <w:style w:type="paragraph" w:styleId="Fuzeile">
    <w:name w:val="Footer"/>
    <w:basedOn w:val="Normal"/>
    <w:link w:val="FuzeileZchn"/>
    <w:rsid w:val="008e004d"/>
    <w:pPr>
      <w:tabs>
        <w:tab w:val="clear" w:pos="708"/>
        <w:tab w:val="center" w:pos="4536" w:leader="none"/>
        <w:tab w:val="right" w:pos="9072" w:leader="none"/>
      </w:tabs>
    </w:pPr>
    <w:rPr/>
  </w:style>
  <w:style w:type="paragraph" w:styleId="EinzugTextkrper">
    <w:name w:val="Body Text Indent"/>
    <w:basedOn w:val="Normal"/>
    <w:link w:val="Textkrper-ZeileneinzugZchn"/>
    <w:rsid w:val="00bf488c"/>
    <w:pPr>
      <w:spacing w:lineRule="atLeast" w:line="280" w:before="180" w:after="120"/>
      <w:ind w:left="902" w:hanging="0"/>
    </w:pPr>
    <w:rPr>
      <w:rFonts w:ascii="Lucida Sans" w:hAnsi="Lucida Sans"/>
      <w:sz w:val="20"/>
    </w:rPr>
  </w:style>
  <w:style w:type="paragraph" w:styleId="Textkrper31" w:customStyle="1">
    <w:name w:val="Textkörper 31"/>
    <w:basedOn w:val="Normal"/>
    <w:qFormat/>
    <w:rsid w:val="00482e7e"/>
    <w:pPr>
      <w:suppressAutoHyphens w:val="true"/>
    </w:pPr>
    <w:rPr>
      <w:rFonts w:ascii="Arial" w:hAnsi="Arial" w:cs="Arial"/>
      <w:sz w:val="20"/>
      <w:szCs w:val="20"/>
      <w:lang w:eastAsia="ar-SA"/>
    </w:rPr>
  </w:style>
  <w:style w:type="paragraph" w:styleId="Inhaltsverzeichnis1">
    <w:name w:val="TOC 1"/>
    <w:basedOn w:val="Normal"/>
    <w:next w:val="Normal"/>
    <w:autoRedefine/>
    <w:uiPriority w:val="39"/>
    <w:qFormat/>
    <w:rsid w:val="00c53ceb"/>
    <w:pPr>
      <w:tabs>
        <w:tab w:val="clear" w:pos="708"/>
        <w:tab w:val="left" w:pos="480" w:leader="none"/>
        <w:tab w:val="right" w:pos="9923" w:leader="dot"/>
      </w:tabs>
      <w:ind w:left="0" w:hanging="0"/>
      <w:jc w:val="left"/>
    </w:pPr>
    <w:rPr>
      <w:rFonts w:ascii="Arial" w:hAnsi="Arial"/>
      <w:b/>
      <w:caps/>
      <w:sz w:val="22"/>
      <w:szCs w:val="22"/>
    </w:rPr>
  </w:style>
  <w:style w:type="paragraph" w:styleId="Inhaltsverzeichnis2">
    <w:name w:val="TOC 2"/>
    <w:basedOn w:val="Normal"/>
    <w:next w:val="Normal"/>
    <w:autoRedefine/>
    <w:uiPriority w:val="39"/>
    <w:qFormat/>
    <w:rsid w:val="00c53ceb"/>
    <w:pPr>
      <w:tabs>
        <w:tab w:val="clear" w:pos="708"/>
        <w:tab w:val="left" w:pos="880" w:leader="none"/>
        <w:tab w:val="right" w:pos="9923" w:leader="dot"/>
      </w:tabs>
      <w:ind w:left="170" w:right="-1" w:hanging="0"/>
      <w:jc w:val="left"/>
    </w:pPr>
    <w:rPr>
      <w:rFonts w:ascii="Arial" w:hAnsi="Arial"/>
      <w:smallCaps/>
      <w:sz w:val="22"/>
      <w:szCs w:val="22"/>
    </w:rPr>
  </w:style>
  <w:style w:type="paragraph" w:styleId="Inhaltsverzeichnis3">
    <w:name w:val="TOC 3"/>
    <w:basedOn w:val="Normal"/>
    <w:next w:val="Normal"/>
    <w:autoRedefine/>
    <w:uiPriority w:val="39"/>
    <w:qFormat/>
    <w:rsid w:val="00c53ceb"/>
    <w:pPr>
      <w:tabs>
        <w:tab w:val="clear" w:pos="708"/>
        <w:tab w:val="left" w:pos="0" w:leader="none"/>
        <w:tab w:val="left" w:pos="964" w:leader="none"/>
        <w:tab w:val="right" w:pos="9923" w:leader="dot"/>
      </w:tabs>
      <w:ind w:left="0" w:hanging="0"/>
      <w:jc w:val="left"/>
    </w:pPr>
    <w:rPr>
      <w:rFonts w:ascii="Arial" w:hAnsi="Arial"/>
      <w:sz w:val="22"/>
      <w:szCs w:val="22"/>
    </w:rPr>
  </w:style>
  <w:style w:type="paragraph" w:styleId="BodyText3">
    <w:name w:val="Body Text 3"/>
    <w:basedOn w:val="Normal"/>
    <w:qFormat/>
    <w:rsid w:val="001e7641"/>
    <w:pPr>
      <w:spacing w:before="0" w:after="120"/>
    </w:pPr>
    <w:rPr>
      <w:sz w:val="16"/>
      <w:szCs w:val="16"/>
    </w:rPr>
  </w:style>
  <w:style w:type="paragraph" w:styleId="A4" w:customStyle="1">
    <w:name w:val="A4"/>
    <w:basedOn w:val="Normal"/>
    <w:qFormat/>
    <w:rsid w:val="00912e58"/>
    <w:pPr>
      <w:tabs>
        <w:tab w:val="clear" w:pos="708"/>
        <w:tab w:val="left" w:pos="1418" w:leader="none"/>
        <w:tab w:val="left" w:pos="5670" w:leader="none"/>
      </w:tabs>
      <w:suppressAutoHyphens w:val="true"/>
      <w:ind w:left="1134" w:hanging="0"/>
    </w:pPr>
    <w:rPr>
      <w:rFonts w:ascii="Arial" w:hAnsi="Arial"/>
      <w:sz w:val="20"/>
      <w:szCs w:val="20"/>
      <w:lang w:eastAsia="ar-SA"/>
    </w:rPr>
  </w:style>
  <w:style w:type="paragraph" w:styleId="Formatvorlage1" w:customStyle="1">
    <w:name w:val="Formatvorlage1"/>
    <w:basedOn w:val="Berschrift4"/>
    <w:qFormat/>
    <w:rsid w:val="00c66658"/>
    <w:pPr>
      <w:keepNext w:val="false"/>
      <w:widowControl w:val="false"/>
      <w:tabs>
        <w:tab w:val="clear" w:pos="708"/>
        <w:tab w:val="left" w:pos="900" w:leader="none"/>
      </w:tabs>
      <w:spacing w:before="240" w:after="120"/>
    </w:pPr>
    <w:rPr>
      <w:sz w:val="22"/>
      <w:szCs w:val="22"/>
    </w:rPr>
  </w:style>
  <w:style w:type="paragraph" w:styleId="Alignjustify" w:customStyle="1">
    <w:name w:val="align-justify"/>
    <w:basedOn w:val="Normal"/>
    <w:qFormat/>
    <w:rsid w:val="001b3c10"/>
    <w:pPr>
      <w:spacing w:beforeAutospacing="1" w:afterAutospacing="1"/>
    </w:pPr>
    <w:rPr/>
  </w:style>
  <w:style w:type="paragraph" w:styleId="BalloonText">
    <w:name w:val="Balloon Text"/>
    <w:basedOn w:val="Normal"/>
    <w:link w:val="SprechblasentextZchn"/>
    <w:uiPriority w:val="99"/>
    <w:semiHidden/>
    <w:unhideWhenUsed/>
    <w:qFormat/>
    <w:rsid w:val="00816722"/>
    <w:pPr/>
    <w:rPr>
      <w:rFonts w:ascii="Tahoma" w:hAnsi="Tahoma" w:cs="Tahoma"/>
      <w:sz w:val="16"/>
      <w:szCs w:val="16"/>
    </w:rPr>
  </w:style>
  <w:style w:type="paragraph" w:styleId="NormalWeb">
    <w:name w:val="Normal (Web)"/>
    <w:basedOn w:val="Normal"/>
    <w:uiPriority w:val="99"/>
    <w:unhideWhenUsed/>
    <w:qFormat/>
    <w:rsid w:val="004b0e9c"/>
    <w:pPr>
      <w:spacing w:beforeAutospacing="1" w:afterAutospacing="1"/>
    </w:pPr>
    <w:rPr/>
  </w:style>
  <w:style w:type="paragraph" w:styleId="ListParagraph">
    <w:name w:val="List Paragraph"/>
    <w:basedOn w:val="Normal"/>
    <w:uiPriority w:val="34"/>
    <w:qFormat/>
    <w:rsid w:val="00764939"/>
    <w:pPr>
      <w:spacing w:before="0" w:after="0"/>
      <w:ind w:left="720" w:hanging="0"/>
      <w:contextualSpacing/>
    </w:pPr>
    <w:rPr/>
  </w:style>
  <w:style w:type="paragraph" w:styleId="BodyText2">
    <w:name w:val="Body Text 2"/>
    <w:basedOn w:val="Normal"/>
    <w:link w:val="Textkrper2Zchn"/>
    <w:qFormat/>
    <w:rsid w:val="004a1946"/>
    <w:pPr>
      <w:spacing w:lineRule="auto" w:line="480" w:before="0" w:after="120"/>
    </w:pPr>
    <w:rPr>
      <w:rFonts w:ascii="Arial" w:hAnsi="Arial"/>
      <w:sz w:val="20"/>
      <w:szCs w:val="20"/>
    </w:rPr>
  </w:style>
  <w:style w:type="paragraph" w:styleId="Inhaltsverzeichnis4">
    <w:name w:val="TOC 4"/>
    <w:basedOn w:val="Normal"/>
    <w:next w:val="Normal"/>
    <w:autoRedefine/>
    <w:uiPriority w:val="39"/>
    <w:unhideWhenUsed/>
    <w:rsid w:val="008f7c90"/>
    <w:pPr>
      <w:tabs>
        <w:tab w:val="clear" w:pos="708"/>
        <w:tab w:val="left" w:pos="1760" w:leader="none"/>
        <w:tab w:val="right" w:pos="9923" w:leader="dot"/>
      </w:tabs>
      <w:ind w:left="0" w:hanging="0"/>
      <w:jc w:val="left"/>
    </w:pPr>
    <w:rPr>
      <w:rFonts w:ascii="Arial" w:hAnsi="Arial"/>
      <w:i/>
      <w:sz w:val="22"/>
    </w:rPr>
  </w:style>
  <w:style w:type="paragraph" w:styleId="EasyZERTStandard" w:customStyle="1">
    <w:name w:val="easy-ZERT-Standard"/>
    <w:basedOn w:val="Normal"/>
    <w:qFormat/>
    <w:rsid w:val="00a23f7f"/>
    <w:pPr>
      <w:suppressAutoHyphens w:val="true"/>
      <w:spacing w:lineRule="auto" w:line="360" w:before="0" w:after="120"/>
    </w:pPr>
    <w:rPr>
      <w:rFonts w:ascii="Verdana" w:hAnsi="Verdana"/>
      <w:sz w:val="22"/>
      <w:szCs w:val="20"/>
      <w:lang w:eastAsia="ar-SA"/>
    </w:rPr>
  </w:style>
  <w:style w:type="paragraph" w:styleId="TOCHeading">
    <w:name w:val="TOC Heading"/>
    <w:basedOn w:val="Berschrift1"/>
    <w:next w:val="Normal"/>
    <w:uiPriority w:val="39"/>
    <w:unhideWhenUsed/>
    <w:qFormat/>
    <w:rsid w:val="00e95d37"/>
    <w:pPr>
      <w:keepLines/>
      <w:pageBreakBefore w:val="false"/>
      <w:tabs>
        <w:tab w:val="clear" w:pos="900"/>
      </w:tabs>
      <w:spacing w:lineRule="auto" w:line="276" w:before="480" w:after="0"/>
    </w:pPr>
    <w:rPr>
      <w:rFonts w:ascii="Cambria" w:hAnsi="Cambria" w:eastAsia="" w:cs="" w:asciiTheme="majorHAnsi" w:cstheme="majorBidi" w:eastAsiaTheme="majorEastAsia" w:hAnsiTheme="majorHAnsi"/>
      <w:color w:val="365F91" w:themeColor="accent1" w:themeShade="bf"/>
      <w:kern w:val="0"/>
      <w:sz w:val="28"/>
    </w:rPr>
  </w:style>
  <w:style w:type="paragraph" w:styleId="Funote">
    <w:name w:val="Footnote Text"/>
    <w:basedOn w:val="Normal"/>
    <w:link w:val="FunotentextZchn"/>
    <w:semiHidden/>
    <w:unhideWhenUsed/>
    <w:rsid w:val="00e6452f"/>
    <w:pPr/>
    <w:rPr>
      <w:sz w:val="20"/>
      <w:szCs w:val="20"/>
    </w:rPr>
  </w:style>
  <w:style w:type="paragraph" w:styleId="Standardklein" w:customStyle="1">
    <w:name w:val="Standard klein"/>
    <w:basedOn w:val="Normal"/>
    <w:qFormat/>
    <w:rsid w:val="000a0bbc"/>
    <w:pPr>
      <w:ind w:left="0" w:hanging="0"/>
      <w:jc w:val="left"/>
    </w:pPr>
    <w:rPr>
      <w:rFonts w:ascii="Tahoma" w:hAnsi="Tahoma"/>
      <w:sz w:val="16"/>
      <w:szCs w:val="10"/>
    </w:rPr>
  </w:style>
  <w:style w:type="paragraph" w:styleId="Standardkleinfett" w:customStyle="1">
    <w:name w:val="Standard klein fett"/>
    <w:basedOn w:val="Standardklein"/>
    <w:next w:val="Standardklein"/>
    <w:qFormat/>
    <w:rsid w:val="000a0bbc"/>
    <w:pPr/>
    <w:rPr>
      <w:b/>
    </w:rPr>
  </w:style>
  <w:style w:type="paragraph" w:styleId="Bodytext" w:customStyle="1">
    <w:name w:val="bodytext"/>
    <w:basedOn w:val="Normal"/>
    <w:qFormat/>
    <w:rsid w:val="0041543e"/>
    <w:pPr>
      <w:spacing w:beforeAutospacing="1" w:afterAutospacing="1"/>
      <w:ind w:left="0" w:hanging="0"/>
      <w:jc w:val="left"/>
    </w:pPr>
    <w:rPr/>
  </w:style>
  <w:style w:type="paragraph" w:styleId="Default" w:customStyle="1">
    <w:name w:val="Default"/>
    <w:qFormat/>
    <w:rsid w:val="00d46b61"/>
    <w:pPr>
      <w:widowControl/>
      <w:bidi w:val="0"/>
      <w:spacing w:before="0" w:after="0"/>
      <w:ind w:left="0" w:hanging="0"/>
      <w:jc w:val="left"/>
    </w:pPr>
    <w:rPr>
      <w:rFonts w:ascii="Arial" w:hAnsi="Arial" w:cs="Arial" w:eastAsia="Times New Roman"/>
      <w:color w:val="000000"/>
      <w:kern w:val="0"/>
      <w:sz w:val="24"/>
      <w:szCs w:val="24"/>
      <w:lang w:val="de-DE" w:eastAsia="de-DE" w:bidi="ar-SA"/>
    </w:rPr>
  </w:style>
  <w:style w:type="paragraph" w:styleId="Vorgabetext" w:customStyle="1">
    <w:name w:val="Vorgabetext"/>
    <w:basedOn w:val="Normal"/>
    <w:qFormat/>
    <w:rsid w:val="00b4185c"/>
    <w:pPr>
      <w:ind w:left="0" w:hanging="0"/>
    </w:pPr>
    <w:rPr>
      <w:rFonts w:ascii="Zurich BT" w:hAnsi="Zurich BT"/>
      <w:sz w:val="22"/>
      <w:szCs w:val="20"/>
    </w:rPr>
  </w:style>
  <w:style w:type="paragraph" w:styleId="TabelleInhalt" w:customStyle="1">
    <w:name w:val="TabelleInhalt"/>
    <w:basedOn w:val="Normal"/>
    <w:autoRedefine/>
    <w:qFormat/>
    <w:rsid w:val="00c036ef"/>
    <w:pPr>
      <w:spacing w:before="120" w:after="240"/>
      <w:ind w:left="0" w:hanging="0"/>
      <w:jc w:val="left"/>
    </w:pPr>
    <w:rPr>
      <w:rFonts w:ascii="Arial" w:hAnsi="Arial"/>
      <w:sz w:val="22"/>
    </w:rPr>
  </w:style>
  <w:style w:type="paragraph" w:styleId="Caption">
    <w:name w:val="caption"/>
    <w:basedOn w:val="Normal"/>
    <w:next w:val="Normal"/>
    <w:uiPriority w:val="3"/>
    <w:unhideWhenUsed/>
    <w:qFormat/>
    <w:rsid w:val="00283750"/>
    <w:pPr>
      <w:spacing w:before="0" w:after="200"/>
      <w:ind w:left="0" w:hanging="0"/>
      <w:jc w:val="left"/>
    </w:pPr>
    <w:rPr>
      <w:rFonts w:ascii="Arial" w:hAnsi="Arial"/>
      <w:b/>
      <w:bCs/>
      <w:color w:val="4F81BD"/>
      <w:sz w:val="18"/>
      <w:szCs w:val="18"/>
      <w:lang w:val="en-US" w:eastAsia="en-US" w:bidi="en-US"/>
    </w:rPr>
  </w:style>
  <w:style w:type="paragraph" w:styleId="Aufzhlung1Ebene" w:customStyle="1">
    <w:name w:val="Aufzählung 1. Ebene"/>
    <w:basedOn w:val="Aufzhlung"/>
    <w:autoRedefine/>
    <w:qFormat/>
    <w:rsid w:val="00aa01e1"/>
    <w:pPr>
      <w:numPr>
        <w:ilvl w:val="0"/>
        <w:numId w:val="20"/>
      </w:numPr>
      <w:spacing w:lineRule="auto" w:line="240" w:before="0" w:after="120"/>
      <w:ind w:left="425" w:hanging="425"/>
    </w:pPr>
    <w:rPr>
      <w:rFonts w:ascii="Arial" w:hAnsi="Arial"/>
      <w:sz w:val="22"/>
    </w:rPr>
  </w:style>
  <w:style w:type="paragraph" w:styleId="Annotationtext">
    <w:name w:val="annotation text"/>
    <w:basedOn w:val="Normal"/>
    <w:link w:val="KommentartextZchn"/>
    <w:unhideWhenUsed/>
    <w:qFormat/>
    <w:rsid w:val="0053376d"/>
    <w:pPr>
      <w:spacing w:lineRule="auto" w:line="276" w:before="0" w:after="200"/>
      <w:ind w:left="0" w:hanging="0"/>
      <w:jc w:val="left"/>
    </w:pPr>
    <w:rPr>
      <w:rFonts w:ascii="Arial" w:hAnsi="Arial"/>
      <w:sz w:val="20"/>
      <w:szCs w:val="20"/>
      <w:lang w:val="en-US" w:eastAsia="en-US" w:bidi="en-US"/>
    </w:rPr>
  </w:style>
  <w:style w:type="paragraph" w:styleId="TabellenInhalt" w:customStyle="1">
    <w:name w:val="Tabellen Inhalt"/>
    <w:basedOn w:val="Normal"/>
    <w:qFormat/>
    <w:rsid w:val="00f224e8"/>
    <w:pPr>
      <w:suppressLineNumbers/>
      <w:suppressAutoHyphens w:val="true"/>
      <w:ind w:left="0" w:hanging="0"/>
      <w:jc w:val="left"/>
    </w:pPr>
    <w:rPr>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8d183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69E68-CC84-4B97-8A73-5823C4F1C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Application>LibreOffice/7.0.4.2$Linux_X86_64 LibreOffice_project/00$Build-2</Application>
  <AppVersion>15.0000</AppVersion>
  <Pages>19</Pages>
  <Words>5016</Words>
  <Characters>36861</Characters>
  <CharactersWithSpaces>41319</CharactersWithSpaces>
  <Paragraphs>485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2017-08-14T11:57:00Z</dcterms:created>
  <dc:creator/>
  <dc:description/>
  <dc:language>de-DE</dc:language>
  <cp:lastModifiedBy/>
  <cp:lastPrinted>2012-06-25T19:52:00Z</cp:lastPrinted>
  <dcterms:modified xsi:type="dcterms:W3CDTF">2024-06-14T12:24:34Z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