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2"/>
        <w:spacing w:before="120" w:after="0"/>
        <w:rPr/>
      </w:pPr>
      <w:r>
        <w:rPr/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  <w:t>Prozessbeschreibung</w:t>
      </w:r>
    </w:p>
    <w:p>
      <w:pPr>
        <w:pStyle w:val="Kopfzeile"/>
        <w:jc w:val="center"/>
        <w:rPr>
          <w:sz w:val="40"/>
          <w:szCs w:val="40"/>
        </w:rPr>
      </w:pPr>
      <w:r>
        <w:rPr>
          <w:sz w:val="40"/>
          <w:szCs w:val="40"/>
        </w:rPr>
        <w:t>(Prüfmittelüberwachung)</w:t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PB010</w:t>
      </w:r>
      <w:r>
        <w:br w:type="page"/>
      </w:r>
    </w:p>
    <w:p>
      <w:pPr>
        <w:pStyle w:val="Normal"/>
        <w:spacing w:before="240" w:after="240"/>
        <w:rPr>
          <w:rFonts w:ascii="Arial" w:hAnsi="Arial"/>
          <w:b/>
          <w:b/>
          <w:sz w:val="28"/>
        </w:rPr>
      </w:pPr>
      <w:r>
        <w:rPr>
          <w:rFonts w:ascii="Arial" w:hAnsi="Arial"/>
          <w:b/>
          <w:sz w:val="28"/>
        </w:rPr>
        <w:t>Inhaltsverzeichnis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Inhaltsverzeichnis1"/>
            <w:tabs>
              <w:tab w:val="clear" w:pos="709"/>
              <w:tab w:val="left" w:pos="4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fldChar w:fldCharType="begin"/>
          </w:r>
          <w:r>
            <w:rPr/>
            <w:instrText> TOC \o "1-3" \u \h</w:instrText>
          </w:r>
          <w:r>
            <w:rPr/>
            <w:fldChar w:fldCharType="separate"/>
          </w:r>
          <w:r>
            <w:rPr/>
            <w:t>0</w:t>
          </w:r>
          <w:r>
            <w:rPr>
              <w:rFonts w:eastAsia="" w:cs="" w:ascii="Calibri" w:hAnsi="Calibri" w:asciiTheme="minorHAnsi" w:cstheme="minorBidi" w:eastAsiaTheme="minorEastAsia" w:hAnsiTheme="minorHAnsi"/>
              <w:b w:val="false"/>
              <w:caps w:val="false"/>
              <w:smallCaps w:val="false"/>
            </w:rPr>
            <w:tab/>
          </w:r>
          <w:r>
            <w:rPr/>
            <w:t>Zweck / Geltungsbereich</w:t>
            <w:tab/>
            <w:t>3</w:t>
          </w:r>
        </w:p>
        <w:p>
          <w:pPr>
            <w:pStyle w:val="Inhaltsverzeichnis2"/>
            <w:tabs>
              <w:tab w:val="clear" w:pos="709"/>
              <w:tab w:val="left" w:pos="8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</w:rPr>
          </w:pPr>
          <w:r>
            <w:rPr/>
            <w:t>0.1</w:t>
          </w:r>
          <w:r>
            <w:rPr>
              <w:rFonts w:eastAsia="" w:cs="" w:ascii="Calibri" w:hAnsi="Calibri" w:asciiTheme="minorHAnsi" w:cstheme="minorBidi" w:eastAsiaTheme="minorEastAsia" w:hAnsiTheme="minorHAnsi"/>
              <w:caps w:val="false"/>
              <w:smallCaps w:val="false"/>
            </w:rPr>
            <w:tab/>
          </w:r>
          <w:r>
            <w:rPr/>
            <w:t>Änderungsdienst</w:t>
            <w:tab/>
            <w:t>3</w:t>
          </w:r>
        </w:p>
        <w:p>
          <w:pPr>
            <w:pStyle w:val="Inhaltsverzeichnis2"/>
            <w:tabs>
              <w:tab w:val="clear" w:pos="709"/>
              <w:tab w:val="left" w:pos="8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</w:rPr>
          </w:pPr>
          <w:r>
            <w:rPr/>
            <w:t>0.2</w:t>
          </w:r>
          <w:r>
            <w:rPr>
              <w:rFonts w:eastAsia="" w:cs="" w:ascii="Calibri" w:hAnsi="Calibri" w:asciiTheme="minorHAnsi" w:cstheme="minorBidi" w:eastAsiaTheme="minorEastAsia" w:hAnsiTheme="minorHAnsi"/>
              <w:caps w:val="false"/>
              <w:smallCaps w:val="false"/>
            </w:rPr>
            <w:tab/>
          </w:r>
          <w:r>
            <w:rPr/>
            <w:t>Hinweise</w:t>
            <w:tab/>
            <w:t>3</w:t>
          </w:r>
        </w:p>
        <w:p>
          <w:pPr>
            <w:pStyle w:val="Inhaltsverzeichnis2"/>
            <w:tabs>
              <w:tab w:val="clear" w:pos="709"/>
              <w:tab w:val="left" w:pos="8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</w:rPr>
          </w:pPr>
          <w:r>
            <w:rPr>
              <w:rFonts w:cs="Arial"/>
            </w:rPr>
            <w:t>0.3</w:t>
          </w:r>
          <w:r>
            <w:rPr>
              <w:rFonts w:eastAsia="" w:cs="" w:ascii="Calibri" w:hAnsi="Calibri" w:asciiTheme="minorHAnsi" w:cstheme="minorBidi" w:eastAsiaTheme="minorEastAsia" w:hAnsiTheme="minorHAnsi"/>
              <w:caps w:val="false"/>
              <w:smallCaps w:val="false"/>
            </w:rPr>
            <w:tab/>
          </w:r>
          <w:r>
            <w:rPr>
              <w:rFonts w:cs="Arial"/>
            </w:rPr>
            <w:t>Prozessparameter</w:t>
          </w:r>
          <w:r>
            <w:rPr/>
            <w:tab/>
            <w:t>3</w:t>
          </w:r>
        </w:p>
        <w:p>
          <w:pPr>
            <w:pStyle w:val="Inhaltsverzeichnis1"/>
            <w:tabs>
              <w:tab w:val="clear" w:pos="709"/>
              <w:tab w:val="left" w:pos="4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rPr/>
            <w:t>1</w:t>
          </w:r>
          <w:r>
            <w:rPr>
              <w:rFonts w:eastAsia="" w:cs="" w:ascii="Calibri" w:hAnsi="Calibri" w:asciiTheme="minorHAnsi" w:cstheme="minorBidi" w:eastAsiaTheme="minorEastAsia" w:hAnsiTheme="minorHAnsi"/>
              <w:b w:val="false"/>
              <w:caps w:val="false"/>
              <w:smallCaps w:val="false"/>
            </w:rPr>
            <w:tab/>
          </w:r>
          <w:r>
            <w:rPr/>
            <w:t>Prozessdarstellung</w:t>
            <w:tab/>
            <w:t>4</w:t>
          </w:r>
        </w:p>
        <w:p>
          <w:pPr>
            <w:pStyle w:val="Inhaltsverzeichnis1"/>
            <w:tabs>
              <w:tab w:val="clear" w:pos="709"/>
              <w:tab w:val="left" w:pos="4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rPr/>
            <w:t>2</w:t>
          </w:r>
          <w:r>
            <w:rPr>
              <w:rFonts w:eastAsia="" w:cs="" w:ascii="Calibri" w:hAnsi="Calibri" w:asciiTheme="minorHAnsi" w:cstheme="minorBidi" w:eastAsiaTheme="minorEastAsia" w:hAnsiTheme="minorHAnsi"/>
              <w:b w:val="false"/>
              <w:caps w:val="false"/>
              <w:smallCaps w:val="false"/>
            </w:rPr>
            <w:tab/>
          </w:r>
          <w:r>
            <w:rPr/>
            <w:t>Mitgeltende Unterlagen</w:t>
            <w:tab/>
            <w:t>4</w:t>
          </w:r>
          <w:r>
            <w:rPr/>
            <w:fldChar w:fldCharType="end"/>
          </w:r>
        </w:p>
      </w:sdtContent>
    </w:sdt>
    <w:p>
      <w:pPr>
        <w:pStyle w:val="Normal"/>
        <w:rPr>
          <w:rFonts w:ascii="Arial" w:hAnsi="Arial"/>
          <w:b/>
          <w:b/>
          <w:sz w:val="28"/>
        </w:rPr>
      </w:pPr>
      <w:r>
        <w:rPr>
          <w:rFonts w:ascii="Arial" w:hAnsi="Arial"/>
          <w:b/>
          <w:sz w:val="28"/>
        </w:rPr>
      </w:r>
      <w:r>
        <w:br w:type="page"/>
      </w:r>
    </w:p>
    <w:p>
      <w:pPr>
        <w:pStyle w:val="Berschrift1"/>
        <w:keepNext w:val="true"/>
        <w:numPr>
          <w:ilvl w:val="0"/>
          <w:numId w:val="2"/>
        </w:numPr>
        <w:ind w:left="720" w:right="0" w:hanging="720"/>
        <w:jc w:val="left"/>
        <w:rPr/>
      </w:pPr>
      <w:bookmarkStart w:id="0" w:name="_Toc363468183"/>
      <w:bookmarkStart w:id="1" w:name="_Toc27660969"/>
      <w:bookmarkStart w:id="2" w:name="_Toc110398348"/>
      <w:r>
        <w:rPr/>
        <w:t>Zweck</w:t>
      </w:r>
      <w:bookmarkEnd w:id="2"/>
      <w:r>
        <w:rPr/>
        <w:t xml:space="preserve"> / Geltungsbereich</w:t>
      </w:r>
      <w:bookmarkEnd w:id="0"/>
      <w:bookmarkEnd w:id="1"/>
      <w:r>
        <w:rPr/>
        <w:t xml:space="preserve"> </w:t>
      </w:r>
    </w:p>
    <w:p>
      <w:pPr>
        <w:pStyle w:val="Normal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Prozessbeschreibung beschreibt die Abläufe für die Prüfmittelüberwachung in der OsTech</w:t>
      </w:r>
      <w:r>
        <w:rPr>
          <w:rFonts w:cs="Arial" w:ascii="Arial" w:hAnsi="Arial"/>
          <w:bCs/>
          <w:sz w:val="22"/>
          <w:szCs w:val="22"/>
        </w:rPr>
        <w:t xml:space="preserve"> GmbH</w:t>
      </w:r>
      <w:r>
        <w:rPr>
          <w:rFonts w:ascii="Arial" w:hAnsi="Arial"/>
          <w:sz w:val="22"/>
        </w:rPr>
        <w:t>. Zuständig ist die Produktionsplanung.</w:t>
      </w:r>
    </w:p>
    <w:p>
      <w:pPr>
        <w:pStyle w:val="Berschrift2"/>
        <w:spacing w:before="240" w:after="120"/>
        <w:rPr/>
      </w:pPr>
      <w:bookmarkStart w:id="3" w:name="_Toc110398363"/>
      <w:bookmarkStart w:id="4" w:name="_Toc363468184"/>
      <w:bookmarkStart w:id="5" w:name="_Toc27660970"/>
      <w:r>
        <w:rPr/>
        <w:t>0.1</w:t>
        <w:tab/>
        <w:t>Änderungsdienst</w:t>
      </w:r>
      <w:bookmarkEnd w:id="3"/>
      <w:bookmarkEnd w:id="4"/>
      <w:bookmarkEnd w:id="5"/>
    </w:p>
    <w:p>
      <w:pPr>
        <w:pStyle w:val="Normal"/>
        <w:jc w:val="both"/>
        <w:rPr/>
      </w:pPr>
      <w:r>
        <w:rPr>
          <w:rFonts w:ascii="Arial" w:hAnsi="Arial"/>
          <w:sz w:val="22"/>
        </w:rPr>
        <w:t>Die Prozessbeschreibung unterliegt dem Änderungsdienst. Zuständig ist der QMB.</w:t>
      </w:r>
    </w:p>
    <w:p>
      <w:pPr>
        <w:pStyle w:val="Berschrift2"/>
        <w:spacing w:before="240" w:after="120"/>
        <w:rPr/>
      </w:pPr>
      <w:bookmarkStart w:id="6" w:name="_Toc110398364"/>
      <w:bookmarkStart w:id="7" w:name="_Toc363468185"/>
      <w:bookmarkStart w:id="8" w:name="_Toc27660971"/>
      <w:r>
        <w:rPr/>
        <w:t>0.2</w:t>
        <w:tab/>
        <w:t>Hinweise</w:t>
      </w:r>
      <w:bookmarkEnd w:id="6"/>
      <w:bookmarkEnd w:id="7"/>
      <w:bookmarkEnd w:id="8"/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Die </w:t>
      </w:r>
      <w:r>
        <w:rPr>
          <w:rFonts w:ascii="Arial" w:hAnsi="Arial"/>
          <w:sz w:val="22"/>
        </w:rPr>
        <w:t>Prozessbeschreibung</w:t>
      </w:r>
      <w:r>
        <w:rPr>
          <w:rFonts w:cs="Arial" w:ascii="Arial" w:hAnsi="Arial"/>
          <w:sz w:val="22"/>
          <w:szCs w:val="22"/>
        </w:rPr>
        <w:t xml:space="preserve"> besitzt in Papierform grundsätzlich nur Informationscharakter und unterliegt damit nicht dem Änderungsdienst. Die Herausgabe an Personen außerhalb des Unternehmens ist nur mit Genehmigung der Geschäftsführung oder des QMB zulässig.</w:t>
      </w:r>
    </w:p>
    <w:p>
      <w:pPr>
        <w:pStyle w:val="Berschrift2"/>
        <w:spacing w:before="240" w:after="120"/>
        <w:rPr>
          <w:rFonts w:cs="Arial"/>
        </w:rPr>
      </w:pPr>
      <w:bookmarkStart w:id="9" w:name="_Toc27413114"/>
      <w:bookmarkStart w:id="10" w:name="_Toc27417105"/>
      <w:bookmarkStart w:id="11" w:name="_Toc27660972"/>
      <w:bookmarkStart w:id="12" w:name="_Toc490903722"/>
      <w:r>
        <w:rPr>
          <w:rFonts w:cs="Arial"/>
        </w:rPr>
        <w:t>0.3</w:t>
        <w:tab/>
      </w:r>
      <w:bookmarkEnd w:id="12"/>
      <w:r>
        <w:rPr>
          <w:rFonts w:cs="Arial"/>
        </w:rPr>
        <w:t>Prozessparameter</w:t>
      </w:r>
      <w:bookmarkEnd w:id="9"/>
      <w:bookmarkEnd w:id="10"/>
      <w:bookmarkEnd w:id="11"/>
    </w:p>
    <w:tbl>
      <w:tblPr>
        <w:tblStyle w:val="Tabellenraster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2"/>
        <w:gridCol w:w="4671"/>
      </w:tblGrid>
      <w:tr>
        <w:trPr/>
        <w:tc>
          <w:tcPr>
            <w:tcW w:w="9343" w:type="dxa"/>
            <w:gridSpan w:val="2"/>
            <w:tcBorders>
              <w:bottom w:val="nil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before="12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Organisation</w:t>
            </w:r>
          </w:p>
        </w:tc>
      </w:tr>
      <w:tr>
        <w:trPr/>
        <w:tc>
          <w:tcPr>
            <w:tcW w:w="4672" w:type="dxa"/>
            <w:tcBorders>
              <w:bottom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Prozesseigentümer</w:t>
            </w:r>
          </w:p>
        </w:tc>
        <w:tc>
          <w:tcPr>
            <w:tcW w:w="4671" w:type="dxa"/>
            <w:tcBorders>
              <w:bottom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Times New Roman" w:cs="Times New Roman" w:ascii="Arial" w:hAnsi="Arial"/>
                <w:kern w:val="0"/>
                <w:sz w:val="22"/>
                <w:szCs w:val="22"/>
                <w:lang w:val="de-DE" w:eastAsia="de-DE" w:bidi="ar-SA"/>
              </w:rPr>
              <w:t>Produktionsleitung</w:t>
            </w:r>
          </w:p>
        </w:tc>
      </w:tr>
      <w:tr>
        <w:trPr/>
        <w:tc>
          <w:tcPr>
            <w:tcW w:w="4672" w:type="dxa"/>
            <w:tcBorders>
              <w:top w:val="nil"/>
              <w:bottom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Geltungsbereich</w:t>
            </w:r>
          </w:p>
        </w:tc>
        <w:tc>
          <w:tcPr>
            <w:tcW w:w="4671" w:type="dxa"/>
            <w:tcBorders>
              <w:top w:val="nil"/>
              <w:bottom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kern w:val="0"/>
                <w:sz w:val="22"/>
                <w:szCs w:val="22"/>
                <w:lang w:val="de-DE" w:eastAsia="de-DE" w:bidi="ar-SA"/>
              </w:rPr>
              <w:t>Gesamtes Unternehmen</w:t>
            </w:r>
          </w:p>
        </w:tc>
      </w:tr>
      <w:tr>
        <w:trPr/>
        <w:tc>
          <w:tcPr>
            <w:tcW w:w="4672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Zyklus Dokumentenüberprüfung</w:t>
            </w:r>
          </w:p>
        </w:tc>
        <w:tc>
          <w:tcPr>
            <w:tcW w:w="4671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kern w:val="0"/>
                <w:sz w:val="22"/>
                <w:szCs w:val="22"/>
                <w:lang w:val="de-DE" w:eastAsia="de-DE" w:bidi="ar-SA"/>
              </w:rPr>
              <w:t>1x jährlich</w:t>
            </w:r>
          </w:p>
        </w:tc>
      </w:tr>
    </w:tbl>
    <w:p>
      <w:pPr>
        <w:pStyle w:val="Normal"/>
        <w:ind w:right="425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tbl>
      <w:tblPr>
        <w:tblStyle w:val="Tabellenraster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44"/>
      </w:tblGrid>
      <w:tr>
        <w:trPr/>
        <w:tc>
          <w:tcPr>
            <w:tcW w:w="9344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before="12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Ziele</w:t>
            </w:r>
          </w:p>
        </w:tc>
      </w:tr>
      <w:tr>
        <w:trPr/>
        <w:tc>
          <w:tcPr>
            <w:tcW w:w="9344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before="0" w:after="120"/>
              <w:ind w:left="714" w:right="425" w:hanging="357"/>
              <w:contextualSpacing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val="de-DE" w:eastAsia="de-DE" w:bidi="ar-SA"/>
              </w:rPr>
              <w:t>Einsatz von Mess- und Prüfmitteln die sich in einem ordnungsgemäßen Zustand befinden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before="0" w:after="120"/>
              <w:ind w:left="714" w:right="425" w:hanging="357"/>
              <w:contextualSpacing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val="de-DE" w:eastAsia="de-DE" w:bidi="ar-SA"/>
              </w:rPr>
              <w:t>Einwandfreie Mess- und Prüfmittel</w:t>
            </w:r>
          </w:p>
        </w:tc>
      </w:tr>
    </w:tbl>
    <w:p>
      <w:pPr>
        <w:pStyle w:val="Normal"/>
        <w:ind w:right="425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tbl>
      <w:tblPr>
        <w:tblStyle w:val="Tabellenraster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44"/>
      </w:tblGrid>
      <w:tr>
        <w:trPr/>
        <w:tc>
          <w:tcPr>
            <w:tcW w:w="9344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ListParagraph"/>
              <w:widowControl w:val="false"/>
              <w:spacing w:before="120" w:after="120"/>
              <w:ind w:left="0" w:hanging="0"/>
              <w:contextualSpacing/>
              <w:jc w:val="left"/>
              <w:rPr>
                <w:rFonts w:ascii="Arial" w:hAnsi="Arial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Messgrößen/Kennzahlen</w:t>
            </w:r>
          </w:p>
        </w:tc>
      </w:tr>
      <w:tr>
        <w:trPr/>
        <w:tc>
          <w:tcPr>
            <w:tcW w:w="9344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pacing w:before="0" w:after="120"/>
              <w:ind w:left="714" w:right="425" w:hanging="357"/>
              <w:contextualSpacing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val="de-DE" w:eastAsia="de-DE" w:bidi="ar-SA"/>
              </w:rPr>
              <w:t>entfällt</w:t>
            </w:r>
            <w:bookmarkStart w:id="13" w:name="_Toc482107176"/>
            <w:bookmarkStart w:id="14" w:name="_Toc483934031"/>
            <w:bookmarkStart w:id="15" w:name="_Toc490903723"/>
            <w:bookmarkStart w:id="16" w:name="_Toc491015761"/>
            <w:bookmarkEnd w:id="13"/>
            <w:bookmarkEnd w:id="14"/>
            <w:bookmarkEnd w:id="15"/>
            <w:bookmarkEnd w:id="16"/>
          </w:p>
        </w:tc>
      </w:tr>
    </w:tbl>
    <w:p>
      <w:pPr>
        <w:pStyle w:val="EinzugTextkrper"/>
        <w:jc w:val="both"/>
        <w:rPr>
          <w:rFonts w:cs="Arial"/>
          <w:b w:val="false"/>
          <w:b w:val="false"/>
          <w:sz w:val="22"/>
          <w:szCs w:val="22"/>
        </w:rPr>
      </w:pPr>
      <w:r>
        <w:rPr>
          <w:rFonts w:cs="Arial"/>
          <w:b w:val="false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935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133"/>
        <w:gridCol w:w="4255"/>
        <w:gridCol w:w="2262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abelleninhalt"/>
              <w:widowControl w:val="false"/>
              <w:rPr>
                <w:rFonts w:ascii="Arial" w:hAnsi="Arial" w:eastAsia="Times New Roman" w:cs="Arial"/>
                <w:b/>
                <w:b/>
                <w:bCs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Datum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abelleninhalt"/>
              <w:widowControl w:val="false"/>
              <w:rPr>
                <w:rFonts w:ascii="Arial" w:hAnsi="Arial" w:eastAsia="Times New Roman" w:cs="Arial"/>
                <w:b/>
                <w:b/>
                <w:bCs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Rev.</w:t>
            </w:r>
          </w:p>
        </w:tc>
        <w:tc>
          <w:tcPr>
            <w:tcW w:w="4255" w:type="dxa"/>
            <w:tcBorders>
              <w:top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abelleninhalt"/>
              <w:widowControl w:val="false"/>
              <w:rPr>
                <w:rFonts w:ascii="Arial" w:hAnsi="Arial" w:eastAsia="Times New Roman" w:cs="Arial"/>
                <w:b/>
                <w:b/>
                <w:bCs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Modifikation</w:t>
            </w:r>
          </w:p>
        </w:tc>
        <w:tc>
          <w:tcPr>
            <w:tcW w:w="2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Tabelleninhalt"/>
              <w:widowControl w:val="false"/>
              <w:rPr>
                <w:rFonts w:ascii="Arial" w:hAnsi="Arial" w:eastAsia="Times New Roman" w:cs="Arial"/>
                <w:b/>
                <w:b/>
                <w:bCs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Name</w:t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9.4.2024</w:t>
            </w:r>
          </w:p>
        </w:tc>
        <w:tc>
          <w:tcPr>
            <w:tcW w:w="1133" w:type="dxa"/>
            <w:tcBorders>
              <w:top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1.0</w:t>
            </w:r>
          </w:p>
        </w:tc>
        <w:tc>
          <w:tcPr>
            <w:tcW w:w="4255" w:type="dxa"/>
            <w:tcBorders>
              <w:top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initial doc.</w:t>
            </w:r>
          </w:p>
        </w:tc>
        <w:tc>
          <w:tcPr>
            <w:tcW w:w="226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22.7.2024</w:t>
            </w:r>
          </w:p>
        </w:tc>
        <w:tc>
          <w:tcPr>
            <w:tcW w:w="1133" w:type="dxa"/>
            <w:tcBorders/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1.1</w:t>
            </w:r>
          </w:p>
        </w:tc>
        <w:tc>
          <w:tcPr>
            <w:tcW w:w="4255" w:type="dxa"/>
            <w:tcBorders/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Anpassungen an interne Abläufe</w:t>
            </w:r>
          </w:p>
        </w:tc>
        <w:tc>
          <w:tcPr>
            <w:tcW w:w="2262" w:type="dxa"/>
            <w:tcBorders>
              <w:righ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Hohberg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  <w:tc>
          <w:tcPr>
            <w:tcW w:w="4255" w:type="dxa"/>
            <w:tcBorders>
              <w:bottom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  <w:tc>
          <w:tcPr>
            <w:tcW w:w="226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</w:tr>
    </w:tbl>
    <w:p>
      <w:pPr>
        <w:pStyle w:val="Berschrift1"/>
        <w:rPr/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1826260</wp:posOffset>
            </wp:positionH>
            <wp:positionV relativeFrom="page">
              <wp:posOffset>1595755</wp:posOffset>
            </wp:positionV>
            <wp:extent cx="2473325" cy="7516495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5" cy="7516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</w:t>
      </w:r>
      <w:r>
        <w:rPr/>
        <w:tab/>
      </w:r>
      <w:r>
        <w:rPr/>
        <w:t xml:space="preserve">Prozessdarstellung </w:t>
      </w:r>
    </w:p>
    <w:p>
      <w:pPr>
        <w:pStyle w:val="Rahmeninhalt"/>
        <w:rPr>
          <w:rFonts w:ascii="Arial" w:hAnsi="Arial" w:cs="Arial"/>
          <w:sz w:val="16"/>
          <w:szCs w:val="16"/>
          <w:u w:val="single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" wp14:anchorId="2D2C6BB9">
                <wp:simplePos x="0" y="0"/>
                <wp:positionH relativeFrom="column">
                  <wp:posOffset>-180340</wp:posOffset>
                </wp:positionH>
                <wp:positionV relativeFrom="paragraph">
                  <wp:posOffset>-67310</wp:posOffset>
                </wp:positionV>
                <wp:extent cx="635" cy="4226560"/>
                <wp:effectExtent l="0" t="0" r="25400" b="25400"/>
                <wp:wrapNone/>
                <wp:docPr id="2" name="Line 3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422604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4.2pt,-5.3pt" to="-14.2pt,327.4pt" ID="Line 315" stroked="t" style="position:absolute" wp14:anchorId="2D2C6BB9">
                <v:stroke color="black" weight="9360" dashstyle="shortdot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cs="Arial" w:ascii="Arial" w:hAnsi="Arial"/>
          <w:color w:val="000000"/>
          <w:sz w:val="16"/>
          <w:szCs w:val="16"/>
          <w:u w:val="single"/>
        </w:rPr>
        <w:t>BEMERKUNGEN: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Rahmeninhalt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  <w:t>Die Prüfmittelliste enthält:</w:t>
      </w:r>
    </w:p>
    <w:p>
      <w:pPr>
        <w:pStyle w:val="ListParagraph"/>
        <w:numPr>
          <w:ilvl w:val="0"/>
          <w:numId w:val="4"/>
        </w:numPr>
        <w:ind w:left="142" w:hanging="142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  <w:t>ID-Nr.</w:t>
      </w:r>
    </w:p>
    <w:p>
      <w:pPr>
        <w:pStyle w:val="ListParagraph"/>
        <w:numPr>
          <w:ilvl w:val="0"/>
          <w:numId w:val="4"/>
        </w:numPr>
        <w:ind w:left="142" w:hanging="142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  <w:t>Bezeichnung</w:t>
      </w:r>
    </w:p>
    <w:p>
      <w:pPr>
        <w:pStyle w:val="ListParagraph"/>
        <w:numPr>
          <w:ilvl w:val="0"/>
          <w:numId w:val="4"/>
        </w:numPr>
        <w:ind w:left="142" w:hanging="142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  <w:t>Hersteller</w:t>
      </w:r>
    </w:p>
    <w:p>
      <w:pPr>
        <w:pStyle w:val="ListParagraph"/>
        <w:numPr>
          <w:ilvl w:val="0"/>
          <w:numId w:val="4"/>
        </w:numPr>
        <w:ind w:left="142" w:hanging="142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  <w:t>Prüfintervall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Rahmeninhalt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  <w:t>Jedes Prüfmittel erhält eine ID die am Prüfmittel angebracht ist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Rahmeninhalt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  <w:t>Der Prüfstatus wird durch Prüfplaketten am Prüfmittel gekennzeichnet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Rahmeninhalt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  <w:t>GF entscheidet über weitere Vorgehensweise. Entscheidung ist zu dokumentieren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erschrift1"/>
        <w:rPr/>
      </w:pPr>
      <w:bookmarkStart w:id="17" w:name="_Toc27660974"/>
      <w:bookmarkStart w:id="18" w:name="_Toc110398362"/>
      <w:bookmarkStart w:id="19" w:name="_Toc229466049"/>
      <w:r>
        <w:rPr/>
        <w:t>2</w:t>
        <w:tab/>
        <w:t>Mitgeltende Unterlagen</w:t>
      </w:r>
      <w:bookmarkStart w:id="20" w:name="_Toc229219023"/>
      <w:bookmarkEnd w:id="17"/>
      <w:bookmarkEnd w:id="18"/>
      <w:bookmarkEnd w:id="19"/>
      <w:bookmarkEnd w:id="20"/>
    </w:p>
    <w:p>
      <w:pPr>
        <w:pStyle w:val="Normal"/>
        <w:numPr>
          <w:ilvl w:val="0"/>
          <w:numId w:val="3"/>
        </w:numPr>
        <w:tabs>
          <w:tab w:val="clear" w:pos="709"/>
          <w:tab w:val="left" w:pos="1134" w:leader="none"/>
        </w:tabs>
        <w:spacing w:before="0" w:after="120"/>
        <w:ind w:left="1429" w:hanging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Prüfmittelliste</w:t>
      </w:r>
    </w:p>
    <w:p>
      <w:pPr>
        <w:pStyle w:val="Normal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tabs>
          <w:tab w:val="clear" w:pos="709"/>
          <w:tab w:val="left" w:pos="2670" w:leader="none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418" w:right="1134" w:header="720" w:top="1134" w:footer="851" w:bottom="1134" w:gutter="0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236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1e0" w:noHBand="0" w:noVBand="0" w:firstColumn="1" w:lastRow="1" w:lastColumn="1" w:firstRow="1"/>
    </w:tblPr>
    <w:tblGrid>
      <w:gridCol w:w="2147"/>
      <w:gridCol w:w="802"/>
      <w:gridCol w:w="992"/>
      <w:gridCol w:w="3216"/>
      <w:gridCol w:w="2079"/>
    </w:tblGrid>
    <w:tr>
      <w:trPr>
        <w:trHeight w:val="70" w:hRule="atLeast"/>
      </w:trPr>
      <w:tc>
        <w:tcPr>
          <w:tcW w:w="214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Dokumentenversion</w:t>
          </w:r>
        </w:p>
      </w:tc>
      <w:tc>
        <w:tcPr>
          <w:tcW w:w="80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1.0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Stand:</w:t>
          </w:r>
        </w:p>
      </w:tc>
      <w:tc>
        <w:tcPr>
          <w:tcW w:w="321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01.04.2024</w:t>
          </w:r>
        </w:p>
      </w:tc>
      <w:tc>
        <w:tcPr>
          <w:tcW w:w="20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Seite </w:t>
          </w:r>
          <w:r>
            <w:rPr>
              <w:rStyle w:val="Pagenumber"/>
              <w:rFonts w:cs="Arial"/>
              <w:sz w:val="16"/>
              <w:szCs w:val="16"/>
            </w:rPr>
            <w:fldChar w:fldCharType="begin"/>
          </w:r>
          <w:r>
            <w:rPr>
              <w:rStyle w:val="Pagenumber"/>
              <w:sz w:val="16"/>
              <w:szCs w:val="16"/>
              <w:rFonts w:cs="Arial"/>
            </w:rPr>
            <w:instrText> PAGE </w:instrText>
          </w:r>
          <w:r>
            <w:rPr>
              <w:rStyle w:val="Pagenumber"/>
              <w:sz w:val="16"/>
              <w:szCs w:val="16"/>
              <w:rFonts w:cs="Arial"/>
            </w:rPr>
            <w:fldChar w:fldCharType="separate"/>
          </w:r>
          <w:r>
            <w:rPr>
              <w:rStyle w:val="Pagenumber"/>
              <w:sz w:val="16"/>
              <w:szCs w:val="16"/>
              <w:rFonts w:cs="Arial"/>
            </w:rPr>
            <w:t>5</w:t>
          </w:r>
          <w:r>
            <w:rPr>
              <w:rStyle w:val="Pagenumber"/>
              <w:sz w:val="16"/>
              <w:szCs w:val="16"/>
              <w:rFonts w:cs="Arial"/>
            </w:rPr>
            <w:fldChar w:fldCharType="end"/>
          </w:r>
          <w:r>
            <w:rPr>
              <w:rStyle w:val="Pagenumber"/>
              <w:rFonts w:cs="Arial"/>
              <w:sz w:val="16"/>
              <w:szCs w:val="16"/>
            </w:rPr>
            <w:t xml:space="preserve"> von </w:t>
          </w:r>
          <w:r>
            <w:rPr>
              <w:rStyle w:val="Pagenumber"/>
              <w:rFonts w:cs="Arial"/>
              <w:sz w:val="16"/>
              <w:szCs w:val="16"/>
            </w:rPr>
            <w:fldChar w:fldCharType="begin"/>
          </w:r>
          <w:r>
            <w:rPr>
              <w:rStyle w:val="Pagenumber"/>
              <w:sz w:val="16"/>
              <w:szCs w:val="16"/>
              <w:rFonts w:cs="Arial"/>
            </w:rPr>
            <w:instrText> NUMPAGES </w:instrText>
          </w:r>
          <w:r>
            <w:rPr>
              <w:rStyle w:val="Pagenumber"/>
              <w:sz w:val="16"/>
              <w:szCs w:val="16"/>
              <w:rFonts w:cs="Arial"/>
            </w:rPr>
            <w:fldChar w:fldCharType="separate"/>
          </w:r>
          <w:r>
            <w:rPr>
              <w:rStyle w:val="Pagenumber"/>
              <w:sz w:val="16"/>
              <w:szCs w:val="16"/>
              <w:rFonts w:cs="Arial"/>
            </w:rPr>
            <w:t>5</w:t>
          </w:r>
          <w:r>
            <w:rPr>
              <w:rStyle w:val="Pagenumber"/>
              <w:sz w:val="16"/>
              <w:szCs w:val="16"/>
              <w:rFonts w:cs="Arial"/>
            </w:rPr>
            <w:fldChar w:fldCharType="end"/>
          </w:r>
        </w:p>
      </w:tc>
    </w:tr>
  </w:tbl>
  <w:p>
    <w:pPr>
      <w:pStyle w:val="Fuzeile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right"/>
      <w:rPr>
        <w:sz w:val="16"/>
        <w:szCs w:val="16"/>
      </w:rPr>
    </w:pPr>
    <w:r>
      <w:rPr>
        <w:rFonts w:cs="Arial"/>
        <w:sz w:val="16"/>
        <w:szCs w:val="16"/>
      </w:rPr>
      <w:t xml:space="preserve">Seite </w:t>
    </w:r>
    <w:r>
      <w:rPr>
        <w:rStyle w:val="Pagenumber"/>
        <w:rFonts w:cs="Arial"/>
        <w:sz w:val="16"/>
        <w:szCs w:val="16"/>
      </w:rPr>
      <w:fldChar w:fldCharType="begin"/>
    </w:r>
    <w:r>
      <w:rPr>
        <w:rStyle w:val="Pagenumber"/>
        <w:sz w:val="16"/>
        <w:szCs w:val="16"/>
        <w:rFonts w:cs="Arial"/>
      </w:rPr>
      <w:instrText> PAGE </w:instrText>
    </w:r>
    <w:r>
      <w:rPr>
        <w:rStyle w:val="Pagenumber"/>
        <w:sz w:val="16"/>
        <w:szCs w:val="16"/>
        <w:rFonts w:cs="Arial"/>
      </w:rPr>
      <w:fldChar w:fldCharType="separate"/>
    </w:r>
    <w:r>
      <w:rPr>
        <w:rStyle w:val="Pagenumber"/>
        <w:sz w:val="16"/>
        <w:szCs w:val="16"/>
        <w:rFonts w:cs="Arial"/>
      </w:rPr>
      <w:t>1</w:t>
    </w:r>
    <w:r>
      <w:rPr>
        <w:rStyle w:val="Pagenumber"/>
        <w:sz w:val="16"/>
        <w:szCs w:val="16"/>
        <w:rFonts w:cs="Arial"/>
      </w:rPr>
      <w:fldChar w:fldCharType="end"/>
    </w:r>
    <w:r>
      <w:rPr>
        <w:rStyle w:val="Pagenumber"/>
        <w:rFonts w:cs="Arial"/>
        <w:sz w:val="16"/>
        <w:szCs w:val="16"/>
      </w:rPr>
      <w:t xml:space="preserve"> von </w:t>
    </w:r>
    <w:r>
      <w:rPr>
        <w:rStyle w:val="Pagenumber"/>
        <w:rFonts w:cs="Arial"/>
        <w:sz w:val="16"/>
        <w:szCs w:val="16"/>
      </w:rPr>
      <w:fldChar w:fldCharType="begin"/>
    </w:r>
    <w:r>
      <w:rPr>
        <w:rStyle w:val="Pagenumber"/>
        <w:sz w:val="16"/>
        <w:szCs w:val="16"/>
        <w:rFonts w:cs="Arial"/>
      </w:rPr>
      <w:instrText> NUMPAGES </w:instrText>
    </w:r>
    <w:r>
      <w:rPr>
        <w:rStyle w:val="Pagenumber"/>
        <w:sz w:val="16"/>
        <w:szCs w:val="16"/>
        <w:rFonts w:cs="Arial"/>
      </w:rPr>
      <w:fldChar w:fldCharType="separate"/>
    </w:r>
    <w:r>
      <w:rPr>
        <w:rStyle w:val="Pagenumber"/>
        <w:sz w:val="16"/>
        <w:szCs w:val="16"/>
        <w:rFonts w:cs="Arial"/>
      </w:rPr>
      <w:t>5</w:t>
    </w:r>
    <w:r>
      <w:rPr>
        <w:rStyle w:val="Pagenumber"/>
        <w:sz w:val="16"/>
        <w:szCs w:val="16"/>
        <w:rFonts w:cs="Arial"/>
      </w:rPr>
      <w:fldChar w:fldCharType="end"/>
    </w:r>
  </w:p>
  <w:p>
    <w:pPr>
      <w:pStyle w:val="Fuzeile"/>
      <w:rPr>
        <w:sz w:val="16"/>
        <w:szCs w:val="16"/>
      </w:rPr>
    </w:pPr>
    <w:r>
      <w:rPr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tabs>
        <w:tab w:val="clear" w:pos="9071"/>
        <w:tab w:val="left" w:pos="2295" w:leader="none"/>
        <w:tab w:val="center" w:pos="4819" w:leader="none"/>
        <w:tab w:val="right" w:pos="9356" w:leader="none"/>
      </w:tabs>
      <w:rPr>
        <w:b/>
        <w:b/>
        <w:sz w:val="32"/>
        <w:szCs w:val="32"/>
      </w:rPr>
    </w:pPr>
    <w:r>
      <w:rPr>
        <w:b/>
        <w:sz w:val="32"/>
        <w:szCs w:val="32"/>
      </w:rPr>
      <w:t xml:space="preserve">Prozessbeschreibung </w:t>
    </w:r>
  </w:p>
  <w:p>
    <w:pPr>
      <w:pStyle w:val="Kopfzeile"/>
      <w:rPr>
        <w:b/>
        <w:b/>
        <w:sz w:val="32"/>
        <w:szCs w:val="32"/>
      </w:rPr>
    </w:pPr>
    <w:r>
      <w:rPr>
        <w:b/>
        <w:sz w:val="32"/>
        <w:szCs w:val="32"/>
      </w:rPr>
      <w:t>Prüfmittelüberwachung</w:t>
    </w:r>
  </w:p>
  <w:p>
    <w:pPr>
      <w:pStyle w:val="Kopfzeile"/>
      <w:spacing w:before="0" w:after="120"/>
      <w:rPr>
        <w:sz w:val="32"/>
        <w:szCs w:val="32"/>
      </w:rPr>
    </w:pPr>
    <w:r>
      <w:rPr>
        <w:sz w:val="32"/>
        <w:szCs w:val="32"/>
      </w:rPr>
      <w:t>PB010</w:t>
    </w:r>
  </w:p>
  <w:p>
    <w:pPr>
      <w:pStyle w:val="Kopfzeil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w:rPr/>
    </w:r>
  </w:p>
  <w:p>
    <w:pPr>
      <w:pStyle w:val="Kopfzeil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3">
    <w:lvl w:ilvl="0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10"/>
  <w:embedSystemFonts/>
  <w:defaultTabStop w:val="709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de-DE" w:eastAsia="de-DE" w:bidi="ar-SA"/>
    </w:rPr>
  </w:style>
  <w:style w:type="paragraph" w:styleId="Berschrift1">
    <w:name w:val="Heading 1"/>
    <w:basedOn w:val="Normal"/>
    <w:next w:val="Normal"/>
    <w:qFormat/>
    <w:pPr>
      <w:spacing w:before="240" w:after="120"/>
      <w:ind w:right="425" w:hanging="0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Normal"/>
    <w:next w:val="Normal"/>
    <w:qFormat/>
    <w:pPr>
      <w:spacing w:before="120" w:after="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Normal"/>
    <w:next w:val="Normal"/>
    <w:qFormat/>
    <w:pPr>
      <w:keepNext w:val="true"/>
      <w:jc w:val="both"/>
      <w:outlineLvl w:val="2"/>
    </w:pPr>
    <w:rPr>
      <w:rFonts w:ascii="Arial" w:hAnsi="Arial"/>
      <w:b/>
      <w:sz w:val="1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FuzeileZchn" w:customStyle="1">
    <w:name w:val="Fußzeile Zchn"/>
    <w:link w:val="Fuzeile"/>
    <w:qFormat/>
    <w:rsid w:val="00be3df5"/>
    <w:rPr>
      <w:rFonts w:ascii="Arial" w:hAnsi="Arial"/>
    </w:rPr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b22eb4"/>
    <w:rPr>
      <w:rFonts w:ascii="Tahoma" w:hAnsi="Tahoma" w:cs="Tahoma"/>
      <w:sz w:val="16"/>
      <w:szCs w:val="16"/>
    </w:rPr>
  </w:style>
  <w:style w:type="character" w:styleId="TextkrperZeileneinzugZchn" w:customStyle="1">
    <w:name w:val="Textkörper-Zeileneinzug Zchn"/>
    <w:link w:val="Textkrper-Zeileneinzug"/>
    <w:qFormat/>
    <w:rsid w:val="00a8683e"/>
    <w:rPr>
      <w:rFonts w:ascii="Arial" w:hAnsi="Arial"/>
      <w:b/>
      <w:sz w:val="24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Bitstream Vera Sans" w:cs="FreeSans"/>
      <w:sz w:val="28"/>
      <w:szCs w:val="28"/>
    </w:rPr>
  </w:style>
  <w:style w:type="paragraph" w:styleId="Textkrper">
    <w:name w:val="Body Text"/>
    <w:basedOn w:val="Normal"/>
    <w:pPr>
      <w:ind w:right="425" w:hanging="0"/>
      <w:jc w:val="both"/>
    </w:pPr>
    <w:rPr>
      <w:rFonts w:ascii="Arial" w:hAnsi="Arial"/>
    </w:rPr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Inhaltsverzeichnis1">
    <w:name w:val="TOC 1"/>
    <w:basedOn w:val="Normal"/>
    <w:next w:val="Normal"/>
    <w:semiHidden/>
    <w:rsid w:val="00766d07"/>
    <w:pPr>
      <w:spacing w:before="120" w:after="120"/>
    </w:pPr>
    <w:rPr>
      <w:rFonts w:ascii="Arial" w:hAnsi="Arial"/>
      <w:b/>
      <w:caps/>
      <w:sz w:val="22"/>
      <w:szCs w:val="22"/>
    </w:rPr>
  </w:style>
  <w:style w:type="paragraph" w:styleId="Inhaltsverzeichnis2">
    <w:name w:val="TOC 2"/>
    <w:basedOn w:val="Normal"/>
    <w:next w:val="Normal"/>
    <w:semiHidden/>
    <w:rsid w:val="00766d07"/>
    <w:pPr>
      <w:ind w:left="200" w:hanging="0"/>
    </w:pPr>
    <w:rPr>
      <w:rFonts w:ascii="Arial" w:hAnsi="Arial"/>
      <w:caps/>
      <w:sz w:val="22"/>
      <w:szCs w:val="22"/>
    </w:rPr>
  </w:style>
  <w:style w:type="paragraph" w:styleId="Inhaltsverzeichnis3">
    <w:name w:val="TOC 3"/>
    <w:basedOn w:val="Normal"/>
    <w:next w:val="Normal"/>
    <w:semiHidden/>
    <w:rsid w:val="00766d07"/>
    <w:pPr>
      <w:ind w:left="400" w:hanging="0"/>
    </w:pPr>
    <w:rPr>
      <w:rFonts w:ascii="Arial" w:hAnsi="Arial"/>
      <w:sz w:val="22"/>
      <w:szCs w:val="22"/>
    </w:rPr>
  </w:style>
  <w:style w:type="paragraph" w:styleId="Inhaltsverzeichnis4">
    <w:name w:val="TOC 4"/>
    <w:basedOn w:val="Normal"/>
    <w:next w:val="Normal"/>
    <w:semiHidden/>
    <w:pPr>
      <w:ind w:left="600" w:hanging="0"/>
    </w:pPr>
    <w:rPr>
      <w:sz w:val="18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pPr>
      <w:tabs>
        <w:tab w:val="clear" w:pos="709"/>
        <w:tab w:val="center" w:pos="4819" w:leader="none"/>
        <w:tab w:val="right" w:pos="9071" w:leader="none"/>
      </w:tabs>
    </w:pPr>
    <w:rPr>
      <w:rFonts w:ascii="Arial" w:hAnsi="Arial"/>
    </w:rPr>
  </w:style>
  <w:style w:type="paragraph" w:styleId="Fuzeile">
    <w:name w:val="Footer"/>
    <w:basedOn w:val="Normal"/>
    <w:link w:val="FuzeileZchn"/>
    <w:pPr>
      <w:tabs>
        <w:tab w:val="clear" w:pos="709"/>
        <w:tab w:val="center" w:pos="4819" w:leader="none"/>
        <w:tab w:val="right" w:pos="9071" w:leader="none"/>
      </w:tabs>
    </w:pPr>
    <w:rPr>
      <w:rFonts w:ascii="Arial" w:hAnsi="Arial"/>
    </w:rPr>
  </w:style>
  <w:style w:type="paragraph" w:styleId="EinzugTextkrper">
    <w:name w:val="Body Text Indent"/>
    <w:basedOn w:val="Normal"/>
    <w:link w:val="Textkrper-ZeileneinzugZchn"/>
    <w:pPr/>
    <w:rPr>
      <w:rFonts w:ascii="Arial" w:hAnsi="Arial"/>
      <w:b/>
      <w:sz w:val="24"/>
    </w:rPr>
  </w:style>
  <w:style w:type="paragraph" w:styleId="BodyText2">
    <w:name w:val="Body Text 2"/>
    <w:basedOn w:val="Normal"/>
    <w:qFormat/>
    <w:pPr>
      <w:ind w:right="425" w:hanging="0"/>
    </w:pPr>
    <w:rPr>
      <w:rFonts w:ascii="Arial" w:hAnsi="Arial"/>
    </w:rPr>
  </w:style>
  <w:style w:type="paragraph" w:styleId="Inhaltsverzeichnis5">
    <w:name w:val="TOC 5"/>
    <w:basedOn w:val="Normal"/>
    <w:next w:val="Normal"/>
    <w:autoRedefine/>
    <w:semiHidden/>
    <w:pPr>
      <w:ind w:left="800" w:hanging="0"/>
    </w:pPr>
    <w:rPr>
      <w:sz w:val="18"/>
    </w:rPr>
  </w:style>
  <w:style w:type="paragraph" w:styleId="Inhaltsverzeichnis6">
    <w:name w:val="TOC 6"/>
    <w:basedOn w:val="Normal"/>
    <w:next w:val="Normal"/>
    <w:autoRedefine/>
    <w:semiHidden/>
    <w:pPr>
      <w:ind w:left="1000" w:hanging="0"/>
    </w:pPr>
    <w:rPr>
      <w:sz w:val="18"/>
    </w:rPr>
  </w:style>
  <w:style w:type="paragraph" w:styleId="Inhaltsverzeichnis7">
    <w:name w:val="TOC 7"/>
    <w:basedOn w:val="Normal"/>
    <w:next w:val="Normal"/>
    <w:autoRedefine/>
    <w:semiHidden/>
    <w:pPr>
      <w:ind w:left="1200" w:hanging="0"/>
    </w:pPr>
    <w:rPr>
      <w:sz w:val="18"/>
    </w:rPr>
  </w:style>
  <w:style w:type="paragraph" w:styleId="Inhaltsverzeichnis8">
    <w:name w:val="TOC 8"/>
    <w:basedOn w:val="Normal"/>
    <w:next w:val="Normal"/>
    <w:autoRedefine/>
    <w:semiHidden/>
    <w:pPr>
      <w:ind w:left="1400" w:hanging="0"/>
    </w:pPr>
    <w:rPr>
      <w:sz w:val="18"/>
    </w:rPr>
  </w:style>
  <w:style w:type="paragraph" w:styleId="Inhaltsverzeichnis9">
    <w:name w:val="TOC 9"/>
    <w:basedOn w:val="Normal"/>
    <w:next w:val="Normal"/>
    <w:autoRedefine/>
    <w:semiHidden/>
    <w:pPr>
      <w:ind w:left="1600" w:hanging="0"/>
    </w:pPr>
    <w:rPr>
      <w:sz w:val="18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b22eb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1920"/>
    <w:pPr>
      <w:spacing w:before="0" w:after="0"/>
      <w:ind w:left="720" w:hanging="0"/>
      <w:contextualSpacing/>
    </w:pPr>
    <w:rPr/>
  </w:style>
  <w:style w:type="paragraph" w:styleId="Rahmeninhalt">
    <w:name w:val="Rahmeninhalt"/>
    <w:basedOn w:val="Normal"/>
    <w:qFormat/>
    <w:pPr/>
    <w:rPr/>
  </w:style>
  <w:style w:type="paragraph" w:styleId="Tabelleninhalt">
    <w:name w:val="Tabelleninhalt"/>
    <w:basedOn w:val="Textkrper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rsid w:val="000c57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LibreOffice/7.0.4.2$Linux_X86_64 LibreOffice_project/00$Build-2</Application>
  <AppVersion>15.0000</AppVersion>
  <Pages>5</Pages>
  <Words>199</Words>
  <Characters>1442</Characters>
  <CharactersWithSpaces>1575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2019-12-16T13:34:00Z</dcterms:created>
  <dc:creator/>
  <dc:description/>
  <dc:language>de-DE</dc:language>
  <cp:lastModifiedBy/>
  <cp:lastPrinted>2015-01-18T10:58:00Z</cp:lastPrinted>
  <dcterms:modified xsi:type="dcterms:W3CDTF">2024-07-25T14:26:21Z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